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4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183904" cy="1207007"/>
            <wp:effectExtent b="0" l="0" r="0" t="0"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3904" cy="12070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4"/>
        <w:spacing w:before="52" w:line="291" w:lineRule="auto"/>
        <w:ind w:left="1638" w:right="2043" w:firstLine="0"/>
        <w:jc w:val="center"/>
        <w:rPr/>
      </w:pPr>
      <w:r w:rsidDel="00000000" w:rsidR="00000000" w:rsidRPr="00000000">
        <w:rPr>
          <w:rtl w:val="0"/>
        </w:rPr>
        <w:t xml:space="preserve">УЧРЕДИТЕЛИ И ОРГАНИЗАТОРЫ:</w:t>
      </w:r>
    </w:p>
    <w:p w:rsidR="00000000" w:rsidDel="00000000" w:rsidP="00000000" w:rsidRDefault="00000000" w:rsidRPr="00000000" w14:paraId="00000009">
      <w:pPr>
        <w:spacing w:line="291" w:lineRule="auto"/>
        <w:ind w:left="1710" w:right="2043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Европейская Ассоциация Культуры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2021" w:right="2043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Положение Международный конкурс-фестиваль</w:t>
      </w:r>
    </w:p>
    <w:p w:rsidR="00000000" w:rsidDel="00000000" w:rsidP="00000000" w:rsidRDefault="00000000" w:rsidRPr="00000000" w14:paraId="0000000D">
      <w:pPr>
        <w:pStyle w:val="Title"/>
        <w:ind w:firstLine="2017"/>
        <w:rPr/>
      </w:pPr>
      <w:r w:rsidDel="00000000" w:rsidR="00000000" w:rsidRPr="00000000">
        <w:rPr>
          <w:rtl w:val="0"/>
        </w:rPr>
        <w:t xml:space="preserve">«____________________»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817" w:right="2043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Даты проведения:_________________________</w:t>
      </w:r>
    </w:p>
    <w:p w:rsidR="00000000" w:rsidDel="00000000" w:rsidP="00000000" w:rsidRDefault="00000000" w:rsidRPr="00000000" w14:paraId="00000010">
      <w:pPr>
        <w:spacing w:before="1" w:lineRule="auto"/>
        <w:ind w:left="1826" w:right="2043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Место проведения:_________________________</w:t>
      </w:r>
    </w:p>
    <w:p w:rsidR="00000000" w:rsidDel="00000000" w:rsidP="00000000" w:rsidRDefault="00000000" w:rsidRPr="00000000" w14:paraId="00000011">
      <w:pPr>
        <w:pStyle w:val="Heading1"/>
        <w:spacing w:before="388" w:lineRule="auto"/>
        <w:ind w:left="1813" w:right="2043" w:firstLine="0"/>
        <w:jc w:val="center"/>
        <w:rPr/>
      </w:pPr>
      <w:r w:rsidDel="00000000" w:rsidR="00000000" w:rsidRPr="00000000">
        <w:rPr>
          <w:rtl w:val="0"/>
        </w:rPr>
        <w:t xml:space="preserve">При поддержке Западного Национального Фонда Развития Культуры и Искусства</w:t>
      </w:r>
    </w:p>
    <w:p w:rsidR="00000000" w:rsidDel="00000000" w:rsidP="00000000" w:rsidRDefault="00000000" w:rsidRPr="00000000" w14:paraId="00000012">
      <w:pPr>
        <w:pStyle w:val="Heading4"/>
        <w:spacing w:line="288" w:lineRule="auto"/>
        <w:ind w:left="93" w:right="203" w:firstLine="0"/>
        <w:jc w:val="center"/>
        <w:rPr/>
      </w:pPr>
      <w:r w:rsidDel="00000000" w:rsidR="00000000" w:rsidRPr="00000000">
        <w:rPr>
          <w:rtl w:val="0"/>
        </w:rPr>
        <w:t xml:space="preserve">Вокальное исполнительство. Хореография. Инструментальное исполнительство. Театральное искусство.</w:t>
      </w:r>
    </w:p>
    <w:p w:rsidR="00000000" w:rsidDel="00000000" w:rsidP="00000000" w:rsidRDefault="00000000" w:rsidRPr="00000000" w14:paraId="00000013">
      <w:pPr>
        <w:spacing w:line="291" w:lineRule="auto"/>
        <w:ind w:left="93" w:right="203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Художественное слово. Изобразительное искусство. Декоративно-прикладное творчество.</w:t>
      </w:r>
    </w:p>
    <w:p w:rsidR="00000000" w:rsidDel="00000000" w:rsidP="00000000" w:rsidRDefault="00000000" w:rsidRPr="00000000" w14:paraId="00000014">
      <w:pPr>
        <w:spacing w:before="4" w:lineRule="auto"/>
        <w:ind w:left="93" w:right="199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Цирковое искусство. Театр мод. Фотоискусство. Свободная номинация.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ind w:firstLine="1138"/>
        <w:rPr/>
      </w:pPr>
      <w:r w:rsidDel="00000000" w:rsidR="00000000" w:rsidRPr="00000000">
        <w:rPr>
          <w:rtl w:val="0"/>
        </w:rPr>
        <w:t xml:space="preserve">Информационные партнеры:</w:t>
      </w:r>
    </w:p>
    <w:p w:rsidR="00000000" w:rsidDel="00000000" w:rsidP="00000000" w:rsidRDefault="00000000" w:rsidRPr="00000000" w14:paraId="00000018">
      <w:pPr>
        <w:pStyle w:val="Heading4"/>
        <w:numPr>
          <w:ilvl w:val="0"/>
          <w:numId w:val="1"/>
        </w:numPr>
        <w:tabs>
          <w:tab w:val="left" w:leader="none" w:pos="1446"/>
          <w:tab w:val="left" w:leader="none" w:pos="1447"/>
        </w:tabs>
        <w:spacing w:before="11" w:line="240" w:lineRule="auto"/>
        <w:ind w:left="1446" w:hanging="313"/>
        <w:rPr/>
      </w:pPr>
      <w:r w:rsidDel="00000000" w:rsidR="00000000" w:rsidRPr="00000000">
        <w:rPr>
          <w:rtl w:val="0"/>
        </w:rPr>
        <w:t xml:space="preserve">Региональные СМИ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6"/>
          <w:tab w:val="left" w:leader="none" w:pos="1447"/>
        </w:tabs>
        <w:spacing w:after="0" w:before="1" w:line="304" w:lineRule="auto"/>
        <w:ind w:left="1446" w:right="0" w:hanging="31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Федеральные СМИ</w:t>
      </w:r>
    </w:p>
    <w:p w:rsidR="00000000" w:rsidDel="00000000" w:rsidP="00000000" w:rsidRDefault="00000000" w:rsidRPr="00000000" w14:paraId="0000001A">
      <w:pPr>
        <w:pStyle w:val="Heading4"/>
        <w:numPr>
          <w:ilvl w:val="0"/>
          <w:numId w:val="1"/>
        </w:numPr>
        <w:tabs>
          <w:tab w:val="left" w:leader="none" w:pos="1446"/>
          <w:tab w:val="left" w:leader="none" w:pos="1447"/>
        </w:tabs>
        <w:spacing w:line="304" w:lineRule="auto"/>
        <w:ind w:left="1446" w:hanging="313"/>
        <w:rPr/>
      </w:pPr>
      <w:r w:rsidDel="00000000" w:rsidR="00000000" w:rsidRPr="00000000">
        <w:rPr>
          <w:rtl w:val="0"/>
        </w:rPr>
        <w:t xml:space="preserve">Санкт-Петербургская Академия Искусств «ЕАК»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6"/>
          <w:tab w:val="left" w:leader="none" w:pos="1447"/>
        </w:tabs>
        <w:spacing w:after="0" w:before="2" w:line="304" w:lineRule="auto"/>
        <w:ind w:left="1446" w:right="0" w:hanging="31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«ДоброШрифт»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6"/>
          <w:tab w:val="left" w:leader="none" w:pos="1447"/>
        </w:tabs>
        <w:spacing w:after="0" w:before="2" w:line="304" w:lineRule="auto"/>
        <w:ind w:left="1446" w:right="0" w:hanging="31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Министерство Культуры РФ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6"/>
          <w:tab w:val="left" w:leader="none" w:pos="1447"/>
        </w:tabs>
        <w:spacing w:after="0" w:before="0" w:line="304" w:lineRule="auto"/>
        <w:ind w:left="1446" w:right="0" w:hanging="31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Благотворительный Фонд «Подарок Ангела»</w:t>
      </w:r>
    </w:p>
    <w:p w:rsidR="00000000" w:rsidDel="00000000" w:rsidP="00000000" w:rsidRDefault="00000000" w:rsidRPr="00000000" w14:paraId="0000001E">
      <w:pPr>
        <w:tabs>
          <w:tab w:val="left" w:leader="none" w:pos="1446"/>
          <w:tab w:val="left" w:leader="none" w:pos="1447"/>
        </w:tabs>
        <w:spacing w:line="304" w:lineRule="auto"/>
        <w:rPr>
          <w:sz w:val="24"/>
          <w:szCs w:val="24"/>
        </w:rPr>
        <w:sectPr>
          <w:pgSz w:h="16850" w:w="11920" w:orient="portrait"/>
          <w:pgMar w:bottom="280" w:top="400" w:left="580" w:right="3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31" w:lineRule="auto"/>
        <w:ind w:left="202" w:firstLine="0"/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color w:val="17365d"/>
          <w:sz w:val="26"/>
          <w:szCs w:val="26"/>
          <w:rtl w:val="0"/>
        </w:rPr>
        <w:t xml:space="preserve">Описание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266700</wp:posOffset>
                </wp:positionV>
                <wp:extent cx="1270" cy="13450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438018" y="3779365"/>
                          <a:ext cx="6552565" cy="1270"/>
                        </a:xfrm>
                        <a:custGeom>
                          <a:rect b="b" l="l" r="r" t="t"/>
                          <a:pathLst>
                            <a:path extrusionOk="0" h="1270" w="6552565">
                              <a:moveTo>
                                <a:pt x="0" y="0"/>
                              </a:moveTo>
                              <a:lnTo>
                                <a:pt x="6552565" y="0"/>
                              </a:lnTo>
                            </a:path>
                          </a:pathLst>
                        </a:custGeom>
                        <a:noFill/>
                        <a:ln cap="flat" cmpd="sng" w="13450">
                          <a:solidFill>
                            <a:srgbClr val="4F81B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266700</wp:posOffset>
                </wp:positionV>
                <wp:extent cx="1270" cy="13450"/>
                <wp:effectExtent b="0" l="0" r="0" t="0"/>
                <wp:wrapTopAndBottom distB="0" dist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3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45"/>
          <w:tab w:val="left" w:leader="none" w:pos="3208"/>
          <w:tab w:val="left" w:leader="none" w:pos="4524"/>
          <w:tab w:val="left" w:leader="none" w:pos="5412"/>
          <w:tab w:val="left" w:leader="none" w:pos="6661"/>
          <w:tab w:val="left" w:leader="none" w:pos="8053"/>
          <w:tab w:val="left" w:leader="none" w:pos="9527"/>
          <w:tab w:val="left" w:leader="none" w:pos="10541"/>
        </w:tabs>
        <w:spacing w:after="0" w:before="196" w:line="240" w:lineRule="auto"/>
        <w:ind w:left="284" w:right="108" w:firstLine="14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 2015 года мы успешно организовываем конкурсы и фестивали по всей Российской Федерации и странам Европы. Европейская Ассоциация Культуры это: более 100 очных конкурсов-фестивалей в год в 78 городах мира; более 70 заочных конкурса-фестиваля;        более        10        эксклюзивных        мастер-классов        от        звезд        мирового         уровня; Среди</w:t>
        <w:tab/>
        <w:t xml:space="preserve">реализованных</w:t>
        <w:tab/>
        <w:t xml:space="preserve">проектов</w:t>
        <w:tab/>
        <w:t xml:space="preserve">есть</w:t>
        <w:tab/>
        <w:t xml:space="preserve">громкие</w:t>
        <w:tab/>
        <w:t xml:space="preserve">успешные</w:t>
        <w:tab/>
        <w:t xml:space="preserve">фестивали,</w:t>
        <w:tab/>
        <w:t xml:space="preserve">такие</w:t>
        <w:tab/>
        <w:t xml:space="preserve">как: Международный конкурс-фестиваль "АЛЫЕ ПАРУСА" (стал самым масштабным в России по количеству участников в 2020 году( более 5600 участников)).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116" w:firstLine="14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Международный конкурс-фестиваль "ТЕРРИТОРИЯ УСПЕХА"(стал самым масштабным в России по количеству участников в 2021 году (более 8500 участников)).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84" w:right="120" w:firstLine="14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Международный конкурс-фестиваль исполнительского искусства "ART PARIS FEST" получил статус МИРОВОГО ПРОЕКТА с географией участников со всех континентов планеты!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116" w:firstLine="14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Международный конкурс-фестиваль исполнительского искусства "NORTHFEST" стал крупнейшим детским фестивалем в Финляндии.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119" w:firstLine="14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Международный конкурс-фестиваль исполнительского искусства "ЗОЛОТОЙ ДРАКОН ВОСТОКА" является единственным аккредитованным конкурсом-фестивалем Китая, проводится в рамках 2-х сторонней договоренностей стран!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42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Это лишь небольшая часть проектов, организатором которых является проект Европейская Ассоциация Культуры.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ind w:firstLine="294"/>
        <w:rPr/>
      </w:pPr>
      <w:r w:rsidDel="00000000" w:rsidR="00000000" w:rsidRPr="00000000">
        <w:rPr>
          <w:color w:val="17365d"/>
          <w:rtl w:val="0"/>
        </w:rPr>
        <w:t xml:space="preserve">Цели и задачи конкурса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241300</wp:posOffset>
                </wp:positionV>
                <wp:extent cx="1270" cy="13450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438018" y="3779365"/>
                          <a:ext cx="6552565" cy="1270"/>
                        </a:xfrm>
                        <a:custGeom>
                          <a:rect b="b" l="l" r="r" t="t"/>
                          <a:pathLst>
                            <a:path extrusionOk="0" h="1270" w="6552565">
                              <a:moveTo>
                                <a:pt x="0" y="0"/>
                              </a:moveTo>
                              <a:lnTo>
                                <a:pt x="6552565" y="0"/>
                              </a:lnTo>
                            </a:path>
                          </a:pathLst>
                        </a:custGeom>
                        <a:noFill/>
                        <a:ln cap="flat" cmpd="sng" w="13450">
                          <a:solidFill>
                            <a:srgbClr val="4F81B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241300</wp:posOffset>
                </wp:positionV>
                <wp:extent cx="1270" cy="13450"/>
                <wp:effectExtent b="0" l="0" r="0" t="0"/>
                <wp:wrapTopAndBottom distB="0" dist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3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7"/>
        </w:tabs>
        <w:spacing w:after="0" w:before="174" w:line="240" w:lineRule="auto"/>
        <w:ind w:left="726" w:right="0" w:hanging="29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54545"/>
          <w:sz w:val="20"/>
          <w:szCs w:val="20"/>
          <w:u w:val="none"/>
          <w:shd w:fill="auto" w:val="clear"/>
          <w:vertAlign w:val="baseline"/>
          <w:rtl w:val="0"/>
        </w:rPr>
        <w:t xml:space="preserve">Выявление и всесторонняя поддержка талантливых и перспективных людей;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7"/>
        </w:tabs>
        <w:spacing w:after="0" w:before="71" w:line="240" w:lineRule="auto"/>
        <w:ind w:left="726" w:right="0" w:hanging="29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54545"/>
          <w:sz w:val="20"/>
          <w:szCs w:val="20"/>
          <w:u w:val="none"/>
          <w:shd w:fill="auto" w:val="clear"/>
          <w:vertAlign w:val="baseline"/>
          <w:rtl w:val="0"/>
        </w:rPr>
        <w:t xml:space="preserve">Создание условий для реализации творческого потенциала;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7"/>
        </w:tabs>
        <w:spacing w:after="0" w:before="153" w:line="240" w:lineRule="auto"/>
        <w:ind w:left="726" w:right="0" w:hanging="29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54545"/>
          <w:sz w:val="20"/>
          <w:szCs w:val="20"/>
          <w:u w:val="none"/>
          <w:shd w:fill="auto" w:val="clear"/>
          <w:vertAlign w:val="baseline"/>
          <w:rtl w:val="0"/>
        </w:rPr>
        <w:t xml:space="preserve">Повышение профессиональных навыков руководителей коллективов и педагогов;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7"/>
        </w:tabs>
        <w:spacing w:after="0" w:before="153" w:line="381" w:lineRule="auto"/>
        <w:ind w:left="284" w:right="426" w:firstLine="14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54545"/>
          <w:sz w:val="20"/>
          <w:szCs w:val="20"/>
          <w:u w:val="none"/>
          <w:shd w:fill="auto" w:val="clear"/>
          <w:vertAlign w:val="baseline"/>
          <w:rtl w:val="0"/>
        </w:rPr>
        <w:t xml:space="preserve">Обмен профессиональным творческим опытом и укрепление дружественных отношений между участниками из разных регионов России и зарубежья;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7"/>
        </w:tabs>
        <w:spacing w:after="0" w:before="24" w:line="381" w:lineRule="auto"/>
        <w:ind w:left="284" w:right="1203" w:firstLine="14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54545"/>
          <w:sz w:val="20"/>
          <w:szCs w:val="20"/>
          <w:u w:val="none"/>
          <w:shd w:fill="auto" w:val="clear"/>
          <w:vertAlign w:val="baseline"/>
          <w:rtl w:val="0"/>
        </w:rPr>
        <w:t xml:space="preserve">Способствование объединению детей разных национальностей на принципах мирного сосуществования, толерантности и творческого взаимопонимания.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7"/>
        </w:tabs>
        <w:spacing w:after="0" w:before="28" w:line="381" w:lineRule="auto"/>
        <w:ind w:left="284" w:right="143" w:firstLine="14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54545"/>
          <w:sz w:val="20"/>
          <w:szCs w:val="20"/>
          <w:u w:val="none"/>
          <w:shd w:fill="auto" w:val="clear"/>
          <w:vertAlign w:val="baseline"/>
          <w:rtl w:val="0"/>
        </w:rPr>
        <w:t xml:space="preserve">Привлечение внимания со стороны государственных, международных и коммерческих организаций к поддержке творческого воспитания среди всех слоев населения.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spacing w:before="140" w:lineRule="auto"/>
        <w:ind w:firstLine="294"/>
        <w:rPr/>
      </w:pPr>
      <w:r w:rsidDel="00000000" w:rsidR="00000000" w:rsidRPr="00000000">
        <w:rPr>
          <w:color w:val="17365d"/>
          <w:rtl w:val="0"/>
        </w:rPr>
        <w:t xml:space="preserve">Условия участия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330200</wp:posOffset>
                </wp:positionV>
                <wp:extent cx="1270" cy="13450"/>
                <wp:effectExtent b="0" l="0" r="0" t="0"/>
                <wp:wrapTopAndBottom distB="0" distT="0"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2438018" y="3779365"/>
                          <a:ext cx="6552565" cy="1270"/>
                        </a:xfrm>
                        <a:custGeom>
                          <a:rect b="b" l="l" r="r" t="t"/>
                          <a:pathLst>
                            <a:path extrusionOk="0" h="1270" w="6552565">
                              <a:moveTo>
                                <a:pt x="0" y="0"/>
                              </a:moveTo>
                              <a:lnTo>
                                <a:pt x="6552565" y="0"/>
                              </a:lnTo>
                            </a:path>
                          </a:pathLst>
                        </a:custGeom>
                        <a:noFill/>
                        <a:ln cap="flat" cmpd="sng" w="13450">
                          <a:solidFill>
                            <a:srgbClr val="4F81B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330200</wp:posOffset>
                </wp:positionV>
                <wp:extent cx="1270" cy="13450"/>
                <wp:effectExtent b="0" l="0" r="0" t="0"/>
                <wp:wrapTopAndBottom distB="0" dist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3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" w:line="240" w:lineRule="auto"/>
        <w:ind w:left="284" w:right="110" w:firstLine="14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Для того, чтобы принять участие в конкурсе необходимо подать заявку ЧЕРЕЗ ЭЛЕКТРОННУЮ ФОРМУ указанную на официальном сайте 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https://eurokultura.com/</w:t>
        </w:r>
      </w:hyperlink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none"/>
            <w:shd w:fill="auto" w:val="clear"/>
            <w:vertAlign w:val="baseline"/>
            <w:rtl w:val="0"/>
          </w:rPr>
          <w:t xml:space="preserve"> 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(кнопка "Подать заявку"). Иные формы подачи не принимаются! В заявке необходимо указать действующие контактные данные, а именно: телефон участника/родителя, адрес электронной почты, возраст, ФИО руководителя и т.д.). В случае возникновения спорной ситуации оргкомитет имеет право запросить сканы документов, подтверждающих возраст участника.</w:t>
      </w:r>
    </w:p>
    <w:p w:rsidR="00000000" w:rsidDel="00000000" w:rsidP="00000000" w:rsidRDefault="00000000" w:rsidRPr="00000000" w14:paraId="00000030">
      <w:pPr>
        <w:pStyle w:val="Heading5"/>
        <w:spacing w:before="4" w:lineRule="auto"/>
        <w:ind w:firstLine="428"/>
        <w:jc w:val="both"/>
        <w:rPr/>
      </w:pPr>
      <w:r w:rsidDel="00000000" w:rsidR="00000000" w:rsidRPr="00000000">
        <w:rPr>
          <w:rtl w:val="0"/>
        </w:rPr>
        <w:t xml:space="preserve">Подавая заявку на участие, Вы даете свое согласие на обработку персональных данных.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115" w:firstLine="14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случае необходимости оргкомитет оставляет за собой право закрыть прием заявок досрочно, если количество заявок превышает технические возможности конкурса.</w:t>
      </w:r>
    </w:p>
    <w:p w:rsidR="00000000" w:rsidDel="00000000" w:rsidP="00000000" w:rsidRDefault="00000000" w:rsidRPr="00000000" w14:paraId="00000032">
      <w:pPr>
        <w:pStyle w:val="Heading2"/>
        <w:ind w:firstLine="294"/>
        <w:rPr>
          <w:color w:val="1736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ind w:firstLine="294"/>
        <w:rPr/>
      </w:pPr>
      <w:r w:rsidDel="00000000" w:rsidR="00000000" w:rsidRPr="00000000">
        <w:rPr>
          <w:color w:val="17365d"/>
          <w:rtl w:val="0"/>
        </w:rPr>
        <w:t xml:space="preserve">Состав жюри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241300</wp:posOffset>
                </wp:positionV>
                <wp:extent cx="1270" cy="1345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438018" y="3779365"/>
                          <a:ext cx="6552565" cy="1270"/>
                        </a:xfrm>
                        <a:custGeom>
                          <a:rect b="b" l="l" r="r" t="t"/>
                          <a:pathLst>
                            <a:path extrusionOk="0" h="1270" w="6552565">
                              <a:moveTo>
                                <a:pt x="0" y="0"/>
                              </a:moveTo>
                              <a:lnTo>
                                <a:pt x="6552565" y="0"/>
                              </a:lnTo>
                            </a:path>
                          </a:pathLst>
                        </a:custGeom>
                        <a:noFill/>
                        <a:ln cap="flat" cmpd="sng" w="13450">
                          <a:solidFill>
                            <a:srgbClr val="4F81B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241300</wp:posOffset>
                </wp:positionV>
                <wp:extent cx="1270" cy="13450"/>
                <wp:effectExtent b="0" l="0" r="0" t="0"/>
                <wp:wrapTopAndBottom distB="0" dist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3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" w:line="240" w:lineRule="auto"/>
        <w:ind w:left="284" w:right="125" w:firstLine="14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Для оценки конкурсных номеров формируется высокопрофессиональное жюри, в состав которого входят известные деятели культуры и искусств Российской Федерации, ведущие педагоги лучших образовательных учреждений страны, композиторы, хореографы, вокалисты.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2" w:lineRule="auto"/>
        <w:ind w:left="42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состав жюри входит, как минимум, один узкий специалист по каждой номинации.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284" w:right="120" w:firstLine="14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Жюри оценивает выступления конкурсантов на сцене и выносит компетентное, объективное, профессиональное решение по сумме баллов.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120" w:firstLine="14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 критериям жюри не относятся такие составляющие, как материальные возможности, социальная принадлежность, национальность и местонахождение конкурсантов.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428" w:right="558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Конкурсанты оцениваются жюри по 10 балльной системе. Жюри имеет право делить и присваивать звания.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2" w:lineRule="auto"/>
        <w:ind w:left="42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Жюри имеет право вручать специальные призы педагогам за выдающиеся достижения.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8" w:right="182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Жюри имеет право принять решение о прекращении выступления, выходящего за рамки регламента. Жюри не имеет право разглашать результаты конкурсов до официального объявления.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" w:line="240" w:lineRule="auto"/>
        <w:ind w:left="42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Решения жюри окончательны и пересмотру не подлежат.</w:t>
      </w:r>
    </w:p>
    <w:p w:rsidR="00000000" w:rsidDel="00000000" w:rsidP="00000000" w:rsidRDefault="00000000" w:rsidRPr="00000000" w14:paraId="0000003C">
      <w:pPr>
        <w:pStyle w:val="Heading2"/>
        <w:spacing w:before="160" w:lineRule="auto"/>
        <w:ind w:left="145" w:firstLine="0"/>
        <w:rPr/>
      </w:pPr>
      <w:r w:rsidDel="00000000" w:rsidR="00000000" w:rsidRPr="00000000">
        <w:rPr>
          <w:color w:val="17365d"/>
          <w:rtl w:val="0"/>
        </w:rPr>
        <w:t xml:space="preserve">Номинации конкурса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342900</wp:posOffset>
                </wp:positionV>
                <wp:extent cx="12065" cy="12700"/>
                <wp:effectExtent b="0" l="0" r="0" t="0"/>
                <wp:wrapTopAndBottom distB="0" distT="0"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2372295" y="3773968"/>
                          <a:ext cx="6684010" cy="12065"/>
                        </a:xfrm>
                        <a:prstGeom prst="rect">
                          <a:avLst/>
                        </a:prstGeom>
                        <a:solidFill>
                          <a:srgbClr val="4F81B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342900</wp:posOffset>
                </wp:positionV>
                <wp:extent cx="12065" cy="12700"/>
                <wp:effectExtent b="0" l="0" r="0" t="0"/>
                <wp:wrapTopAndBottom distB="0" dist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D">
      <w:pPr>
        <w:pStyle w:val="Heading4"/>
        <w:spacing w:before="213" w:lineRule="auto"/>
        <w:ind w:firstLine="145"/>
        <w:rPr/>
      </w:pPr>
      <w:r w:rsidDel="00000000" w:rsidR="00000000" w:rsidRPr="00000000">
        <w:rPr>
          <w:rtl w:val="0"/>
        </w:rPr>
        <w:t xml:space="preserve">Хореография (коллективы и солисты):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0" w:line="229" w:lineRule="auto"/>
        <w:ind w:left="726" w:right="0" w:hanging="36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Классическая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1" w:line="240" w:lineRule="auto"/>
        <w:ind w:left="726" w:right="0" w:hanging="36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Академическая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2" w:line="240" w:lineRule="auto"/>
        <w:ind w:left="726" w:right="0" w:hanging="36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Народная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1" w:line="227" w:lineRule="auto"/>
        <w:ind w:left="726" w:right="0" w:hanging="36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Стилизованная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0" w:line="227" w:lineRule="auto"/>
        <w:ind w:left="726" w:right="0" w:hanging="36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Эстрадная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1" w:line="240" w:lineRule="auto"/>
        <w:ind w:left="726" w:right="0" w:hanging="36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Бальная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10" w:line="240" w:lineRule="auto"/>
        <w:ind w:left="726" w:right="0" w:hanging="36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Техники современного танца (все виды и направления)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6" w:line="240" w:lineRule="auto"/>
        <w:ind w:left="726" w:right="0" w:hanging="36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Dance solo (импровизация) Тайминг: Один конкурсный номер не более 1 минуты.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4"/>
        <w:spacing w:line="290" w:lineRule="auto"/>
        <w:ind w:firstLine="145"/>
        <w:rPr/>
      </w:pPr>
      <w:r w:rsidDel="00000000" w:rsidR="00000000" w:rsidRPr="00000000">
        <w:rPr>
          <w:rtl w:val="0"/>
        </w:rPr>
        <w:t xml:space="preserve">Вокальное исполнительство (солисты, ансамбли, хоры, шоу-группы):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0" w:line="227" w:lineRule="auto"/>
        <w:ind w:left="726" w:right="0" w:hanging="36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Эстрадное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1" w:line="227" w:lineRule="auto"/>
        <w:ind w:left="726" w:right="0" w:hanging="36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Народное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0" w:line="227" w:lineRule="auto"/>
        <w:ind w:left="726" w:right="0" w:hanging="36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Академическое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1" w:line="240" w:lineRule="auto"/>
        <w:ind w:left="726" w:right="0" w:hanging="36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Джазовое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2" w:line="240" w:lineRule="auto"/>
        <w:ind w:left="726" w:right="0" w:hanging="36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Рок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1" w:line="240" w:lineRule="auto"/>
        <w:ind w:left="726" w:right="0" w:hanging="36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Мировой хит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1" w:line="240" w:lineRule="auto"/>
        <w:ind w:left="726" w:right="0" w:hanging="36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Патриотическая песня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1" w:line="240" w:lineRule="auto"/>
        <w:ind w:left="726" w:right="0" w:hanging="36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Вокально-хореографическая композиция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4"/>
        <w:ind w:firstLine="145"/>
        <w:rPr/>
      </w:pPr>
      <w:r w:rsidDel="00000000" w:rsidR="00000000" w:rsidRPr="00000000">
        <w:rPr>
          <w:rtl w:val="0"/>
        </w:rPr>
        <w:t xml:space="preserve">Инструментальное исполнительство: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0" w:line="229" w:lineRule="auto"/>
        <w:ind w:left="726" w:right="0" w:hanging="36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Классическое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1" w:line="240" w:lineRule="auto"/>
        <w:ind w:left="726" w:right="0" w:hanging="36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Народное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1" w:line="240" w:lineRule="auto"/>
        <w:ind w:left="726" w:right="0" w:hanging="36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Духовое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2" w:line="240" w:lineRule="auto"/>
        <w:ind w:left="726" w:right="0" w:hanging="36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Джазовое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1" w:line="240" w:lineRule="auto"/>
        <w:ind w:left="726" w:right="0" w:hanging="36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Эстрадное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4"/>
        <w:spacing w:before="1" w:lineRule="auto"/>
        <w:ind w:firstLine="145"/>
        <w:rPr/>
      </w:pPr>
      <w:r w:rsidDel="00000000" w:rsidR="00000000" w:rsidRPr="00000000">
        <w:rPr>
          <w:rtl w:val="0"/>
        </w:rPr>
        <w:t xml:space="preserve">Театральное творчество: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0" w:line="229" w:lineRule="auto"/>
        <w:ind w:left="726" w:right="0" w:hanging="36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Академический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1" w:line="240" w:lineRule="auto"/>
        <w:ind w:left="726" w:right="0" w:hanging="36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Народный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1" w:line="240" w:lineRule="auto"/>
        <w:ind w:left="726" w:right="0" w:hanging="36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Современный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1" w:line="240" w:lineRule="auto"/>
        <w:ind w:left="726" w:right="0" w:hanging="36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Драматический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1" w:line="240" w:lineRule="auto"/>
        <w:ind w:left="726" w:right="0" w:hanging="36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Детский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1" w:line="227" w:lineRule="auto"/>
        <w:ind w:left="726" w:right="0" w:hanging="36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Театр мимики и жестов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0" w:line="227" w:lineRule="auto"/>
        <w:ind w:left="726" w:right="0" w:hanging="36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Фольклорный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2" w:line="240" w:lineRule="auto"/>
        <w:ind w:left="726" w:right="0" w:hanging="36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Музыкальный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1" w:line="240" w:lineRule="auto"/>
        <w:ind w:left="726" w:right="0" w:hanging="36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Оперный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4"/>
        <w:spacing w:before="1" w:lineRule="auto"/>
        <w:ind w:firstLine="145"/>
        <w:rPr/>
      </w:pPr>
      <w:r w:rsidDel="00000000" w:rsidR="00000000" w:rsidRPr="00000000">
        <w:rPr>
          <w:rtl w:val="0"/>
        </w:rPr>
        <w:t xml:space="preserve">Художественное слово: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0" w:line="229" w:lineRule="auto"/>
        <w:ind w:left="726" w:right="0" w:hanging="36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Проза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1" w:line="240" w:lineRule="auto"/>
        <w:ind w:left="726" w:right="0" w:hanging="36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Поэзия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1" w:line="240" w:lineRule="auto"/>
        <w:ind w:left="726" w:right="0" w:hanging="36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Сказ Литературно-музыкальная композиция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1" w:line="240" w:lineRule="auto"/>
        <w:ind w:left="726" w:right="0" w:hanging="36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Басня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1" w:line="240" w:lineRule="auto"/>
        <w:ind w:left="726" w:right="0" w:hanging="36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Повесть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1" w:line="240" w:lineRule="auto"/>
        <w:ind w:left="726" w:right="0" w:hanging="36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Стих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4"/>
        <w:ind w:firstLine="145"/>
        <w:rPr/>
      </w:pPr>
      <w:r w:rsidDel="00000000" w:rsidR="00000000" w:rsidRPr="00000000">
        <w:rPr>
          <w:rtl w:val="0"/>
        </w:rPr>
        <w:t xml:space="preserve">Изобразительное искусство: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0" w:line="227" w:lineRule="auto"/>
        <w:ind w:left="726" w:right="0" w:hanging="36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Живопись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0" w:line="227" w:lineRule="auto"/>
        <w:ind w:left="726" w:right="0" w:hanging="36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Графика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2" w:line="240" w:lineRule="auto"/>
        <w:ind w:left="726" w:right="0" w:hanging="36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Декоративно-прикладная композиция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4"/>
        <w:spacing w:line="240" w:lineRule="auto"/>
        <w:ind w:firstLine="145"/>
        <w:rPr/>
      </w:pPr>
      <w:r w:rsidDel="00000000" w:rsidR="00000000" w:rsidRPr="00000000">
        <w:rPr>
          <w:rtl w:val="0"/>
        </w:rPr>
        <w:t xml:space="preserve">Декоративно-прикладное творчество: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0" w:line="240" w:lineRule="auto"/>
        <w:ind w:left="726" w:right="0" w:hanging="36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Резьба по дереву Керамика Золотое шитье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1" w:line="240" w:lineRule="auto"/>
        <w:ind w:left="726" w:right="0" w:hanging="36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Лоскутная техника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1" w:line="227" w:lineRule="auto"/>
        <w:ind w:left="726" w:right="0" w:hanging="36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Лозаплетение (береста)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0" w:line="227" w:lineRule="auto"/>
        <w:ind w:left="726" w:right="0" w:hanging="36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  <w:sectPr>
          <w:type w:val="nextPage"/>
          <w:pgSz w:h="16850" w:w="11920" w:orient="portrait"/>
          <w:pgMar w:bottom="280" w:top="620" w:left="580" w:right="340" w:header="720" w:footer="720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Ткачество Народная игрушка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4"/>
        <w:spacing w:before="34" w:lineRule="auto"/>
        <w:ind w:firstLine="145"/>
        <w:rPr/>
      </w:pPr>
      <w:r w:rsidDel="00000000" w:rsidR="00000000" w:rsidRPr="00000000">
        <w:rPr>
          <w:rtl w:val="0"/>
        </w:rPr>
        <w:t xml:space="preserve">Театр мод: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0" w:line="227" w:lineRule="auto"/>
        <w:ind w:left="726" w:right="0" w:hanging="36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Вечерняя одежда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0" w:line="227" w:lineRule="auto"/>
        <w:ind w:left="726" w:right="0" w:hanging="36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Детская одежда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1" w:line="240" w:lineRule="auto"/>
        <w:ind w:left="726" w:right="0" w:hanging="36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Сценический костюм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1" w:line="240" w:lineRule="auto"/>
        <w:ind w:left="726" w:right="0" w:hanging="36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Исторический костюм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1" w:line="240" w:lineRule="auto"/>
        <w:ind w:left="726" w:right="0" w:hanging="36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Молодежная одежда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Style w:val="Heading4"/>
        <w:ind w:firstLine="145"/>
        <w:rPr/>
      </w:pPr>
      <w:r w:rsidDel="00000000" w:rsidR="00000000" w:rsidRPr="00000000">
        <w:rPr>
          <w:rtl w:val="0"/>
        </w:rPr>
        <w:t xml:space="preserve">Фотоискусство: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0" w:line="227" w:lineRule="auto"/>
        <w:ind w:left="726" w:right="0" w:hanging="36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Портрет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0" w:line="227" w:lineRule="auto"/>
        <w:ind w:left="726" w:right="0" w:hanging="36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Натюрморт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2" w:line="240" w:lineRule="auto"/>
        <w:ind w:left="726" w:right="0" w:hanging="366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Пейзаж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2"/>
        <w:spacing w:before="1" w:lineRule="auto"/>
        <w:ind w:left="342" w:firstLine="0"/>
        <w:rPr/>
      </w:pPr>
      <w:r w:rsidDel="00000000" w:rsidR="00000000" w:rsidRPr="00000000">
        <w:rPr>
          <w:color w:val="17365d"/>
          <w:rtl w:val="0"/>
        </w:rPr>
        <w:t xml:space="preserve">Возрастные категории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241300</wp:posOffset>
                </wp:positionV>
                <wp:extent cx="1270" cy="1345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38018" y="3779365"/>
                          <a:ext cx="6552565" cy="1270"/>
                        </a:xfrm>
                        <a:custGeom>
                          <a:rect b="b" l="l" r="r" t="t"/>
                          <a:pathLst>
                            <a:path extrusionOk="0" h="1270" w="6552565">
                              <a:moveTo>
                                <a:pt x="0" y="0"/>
                              </a:moveTo>
                              <a:lnTo>
                                <a:pt x="6552565" y="0"/>
                              </a:lnTo>
                            </a:path>
                          </a:pathLst>
                        </a:custGeom>
                        <a:noFill/>
                        <a:ln cap="flat" cmpd="sng" w="13450">
                          <a:solidFill>
                            <a:srgbClr val="4F81B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241300</wp:posOffset>
                </wp:positionV>
                <wp:extent cx="1270" cy="1345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3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" w:line="240" w:lineRule="auto"/>
        <w:ind w:left="284" w:right="1019" w:firstLine="14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Возраст участников неограничен. Конкурсанты делятся по возрастным категориям. Полный̆ возраст участников определяется на день проведения конкурса.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5" w:line="252.00000000000003" w:lineRule="auto"/>
        <w:ind w:left="726" w:right="0" w:hanging="299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До 7 лет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0" w:line="252.00000000000003" w:lineRule="auto"/>
        <w:ind w:left="726" w:right="0" w:hanging="299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8-10 лет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0" w:line="254" w:lineRule="auto"/>
        <w:ind w:left="726" w:right="0" w:hanging="299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11-13 лет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0" w:line="254" w:lineRule="auto"/>
        <w:ind w:left="726" w:right="0" w:hanging="299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14-16 лет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0" w:line="254" w:lineRule="auto"/>
        <w:ind w:left="726" w:right="0" w:hanging="299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17-20 лет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0" w:line="240" w:lineRule="auto"/>
        <w:ind w:left="726" w:right="0" w:hanging="299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21-25 лет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4" w:line="255" w:lineRule="auto"/>
        <w:ind w:left="726" w:right="0" w:hanging="299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26-40 лет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0" w:line="240" w:lineRule="auto"/>
        <w:ind w:left="726" w:right="0" w:hanging="299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Более 40 лет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0" w:line="240" w:lineRule="auto"/>
        <w:ind w:left="726" w:right="0" w:hanging="299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Смешанная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2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Возраст участников может быть проверен по документам председателем жюри.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Style w:val="Heading2"/>
        <w:ind w:left="145" w:firstLine="0"/>
        <w:rPr/>
      </w:pPr>
      <w:r w:rsidDel="00000000" w:rsidR="00000000" w:rsidRPr="00000000">
        <w:rPr>
          <w:color w:val="17365d"/>
          <w:rtl w:val="0"/>
        </w:rPr>
        <w:t xml:space="preserve">Критерии оценки выступлений участников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241300</wp:posOffset>
                </wp:positionV>
                <wp:extent cx="12065" cy="12700"/>
                <wp:effectExtent b="0" l="0" r="0" t="0"/>
                <wp:wrapTopAndBottom distB="0" distT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372295" y="3773968"/>
                          <a:ext cx="6684010" cy="12065"/>
                        </a:xfrm>
                        <a:prstGeom prst="rect">
                          <a:avLst/>
                        </a:prstGeom>
                        <a:solidFill>
                          <a:srgbClr val="4F81B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241300</wp:posOffset>
                </wp:positionV>
                <wp:extent cx="12065" cy="12700"/>
                <wp:effectExtent b="0" l="0" r="0" t="0"/>
                <wp:wrapTopAndBottom distB="0" dist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3">
      <w:pPr>
        <w:pStyle w:val="Heading3"/>
        <w:spacing w:before="224" w:line="288" w:lineRule="auto"/>
        <w:ind w:firstLine="145"/>
        <w:rPr/>
      </w:pPr>
      <w:r w:rsidDel="00000000" w:rsidR="00000000" w:rsidRPr="00000000">
        <w:rPr>
          <w:rtl w:val="0"/>
        </w:rPr>
        <w:t xml:space="preserve">Номинация - Инструментальное исполнительство: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" w:right="0" w:firstLine="13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Исполнительское мастерство, соответствие стилистики, артистизм и оригинальность, раскрытие художественного образа, соответствие репертуара возрастным особенностям исполнителей, сценическая культура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Тайминг: один конкурсный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номер не более 5 минут.</w:t>
      </w:r>
    </w:p>
    <w:p w:rsidR="00000000" w:rsidDel="00000000" w:rsidP="00000000" w:rsidRDefault="00000000" w:rsidRPr="00000000" w14:paraId="00000096">
      <w:pPr>
        <w:pStyle w:val="Heading3"/>
        <w:spacing w:before="126" w:line="288" w:lineRule="auto"/>
        <w:ind w:firstLine="145"/>
        <w:rPr/>
      </w:pPr>
      <w:r w:rsidDel="00000000" w:rsidR="00000000" w:rsidRPr="00000000">
        <w:rPr>
          <w:rtl w:val="0"/>
        </w:rPr>
        <w:t xml:space="preserve">Номинация - Хореография: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" w:right="388" w:firstLine="13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Исполнительское мастерство, техника исполнения движений, артистизм и оригинальность, раскрытие художественного образа, композиционное построение номера, соответствие репертуара возрастным особенностям исполнителей,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сценическая оформление танца, идея номера. Тайминг: один конкурсный номер не более 4 минут.</w:t>
      </w:r>
    </w:p>
    <w:p w:rsidR="00000000" w:rsidDel="00000000" w:rsidP="00000000" w:rsidRDefault="00000000" w:rsidRPr="00000000" w14:paraId="00000099">
      <w:pPr>
        <w:ind w:left="145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Dance solo (импровизация) </w:t>
      </w:r>
      <w:r w:rsidDel="00000000" w:rsidR="00000000" w:rsidRPr="00000000">
        <w:rPr>
          <w:sz w:val="20"/>
          <w:szCs w:val="20"/>
          <w:rtl w:val="0"/>
        </w:rPr>
        <w:t xml:space="preserve">Тайминг: Один конкурсный номер не более 1 минуты.</w:t>
      </w:r>
    </w:p>
    <w:p w:rsidR="00000000" w:rsidDel="00000000" w:rsidP="00000000" w:rsidRDefault="00000000" w:rsidRPr="00000000" w14:paraId="0000009A">
      <w:pPr>
        <w:pStyle w:val="Heading3"/>
        <w:spacing w:before="128" w:lineRule="auto"/>
        <w:ind w:firstLine="145"/>
        <w:rPr/>
      </w:pPr>
      <w:r w:rsidDel="00000000" w:rsidR="00000000" w:rsidRPr="00000000">
        <w:rPr>
          <w:rtl w:val="0"/>
        </w:rPr>
        <w:t xml:space="preserve">Номинация – Вокальное исполнительство: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" w:right="633" w:firstLine="13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Исполнительское мастерство, техника исполнения, артистизм и оригинальность, раскрытие художественного образа, композиционное построение номера, соответствие репертуара возрастным особенностям исполнителей, сценическая культура. Тайминг: один конкурсный номер не более 4 минут.</w:t>
      </w:r>
    </w:p>
    <w:p w:rsidR="00000000" w:rsidDel="00000000" w:rsidP="00000000" w:rsidRDefault="00000000" w:rsidRPr="00000000" w14:paraId="0000009C">
      <w:pPr>
        <w:pStyle w:val="Heading3"/>
        <w:spacing w:before="124" w:line="288" w:lineRule="auto"/>
        <w:ind w:firstLine="145"/>
        <w:jc w:val="both"/>
        <w:rPr/>
      </w:pPr>
      <w:r w:rsidDel="00000000" w:rsidR="00000000" w:rsidRPr="00000000">
        <w:rPr>
          <w:rtl w:val="0"/>
        </w:rPr>
        <w:t xml:space="preserve">Номинация – Театральное искусство: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" w:right="423" w:firstLine="13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Полнота и выразительность, раскрытие темы произведения, артистизм, раскрытие и яркость художественных образов, художественное оформление спектакля, дикция актеров, соответствие репертуара возрастных особенностям участников. Тайминг: один конкурсный номер не более 15 минут.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Style w:val="Heading3"/>
        <w:spacing w:before="1" w:lineRule="auto"/>
        <w:ind w:firstLine="145"/>
        <w:jc w:val="both"/>
        <w:rPr/>
      </w:pPr>
      <w:r w:rsidDel="00000000" w:rsidR="00000000" w:rsidRPr="00000000">
        <w:rPr>
          <w:rtl w:val="0"/>
        </w:rPr>
        <w:t xml:space="preserve">Номинация – Художественное слово:</w:t>
      </w:r>
    </w:p>
    <w:p w:rsidR="00000000" w:rsidDel="00000000" w:rsidP="00000000" w:rsidRDefault="00000000" w:rsidRPr="00000000" w14:paraId="000000A0">
      <w:pPr>
        <w:ind w:left="145" w:right="1019" w:firstLine="139"/>
        <w:rPr>
          <w:sz w:val="20"/>
          <w:szCs w:val="20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Полнота и выразительность, раскрытие темы произведения, артистизм, раскрытие и яркость художественных образов, художественное оформление, дикция, соответствие репертуара возрастным особенностям участников</w:t>
      </w:r>
      <w:r w:rsidDel="00000000" w:rsidR="00000000" w:rsidRPr="00000000">
        <w:rPr>
          <w:sz w:val="20"/>
          <w:szCs w:val="20"/>
          <w:rtl w:val="0"/>
        </w:rPr>
        <w:t xml:space="preserve">. </w:t>
      </w:r>
      <w:r w:rsidDel="00000000" w:rsidR="00000000" w:rsidRPr="00000000">
        <w:rPr>
          <w:sz w:val="18"/>
          <w:szCs w:val="18"/>
          <w:rtl w:val="0"/>
        </w:rPr>
        <w:t xml:space="preserve">Тайминг: один конкурсный номер не более 5 минут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Style w:val="Heading3"/>
        <w:ind w:firstLine="145"/>
        <w:rPr/>
      </w:pPr>
      <w:r w:rsidDel="00000000" w:rsidR="00000000" w:rsidRPr="00000000">
        <w:rPr>
          <w:rtl w:val="0"/>
        </w:rPr>
        <w:t xml:space="preserve">Номинация – Изобразительное искусство:</w:t>
      </w:r>
    </w:p>
    <w:p w:rsidR="00000000" w:rsidDel="00000000" w:rsidP="00000000" w:rsidRDefault="00000000" w:rsidRPr="00000000" w14:paraId="000000A3">
      <w:pPr>
        <w:spacing w:line="217" w:lineRule="auto"/>
        <w:ind w:left="284" w:firstLine="0"/>
        <w:rPr>
          <w:sz w:val="18"/>
          <w:szCs w:val="18"/>
        </w:rPr>
        <w:sectPr>
          <w:type w:val="nextPage"/>
          <w:pgSz w:h="16850" w:w="11920" w:orient="portrait"/>
          <w:pgMar w:bottom="280" w:top="920" w:left="580" w:right="340" w:header="720" w:footer="720"/>
        </w:sect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Техника исполнения, оригинальность работы, соответствие темы направления, авторство. Одна конкурсная работа.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Style w:val="Heading3"/>
        <w:spacing w:before="28" w:lineRule="auto"/>
        <w:ind w:firstLine="145"/>
        <w:rPr/>
      </w:pPr>
      <w:r w:rsidDel="00000000" w:rsidR="00000000" w:rsidRPr="00000000">
        <w:rPr>
          <w:rtl w:val="0"/>
        </w:rPr>
        <w:t xml:space="preserve">Номинация – Декоративное-прикладное творчество:</w:t>
      </w:r>
    </w:p>
    <w:p w:rsidR="00000000" w:rsidDel="00000000" w:rsidP="00000000" w:rsidRDefault="00000000" w:rsidRPr="00000000" w14:paraId="000000A5">
      <w:pPr>
        <w:spacing w:line="241" w:lineRule="auto"/>
        <w:ind w:left="284" w:firstLine="0"/>
        <w:rPr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Техника исполнения, оригинальность работы, соответствие темы направления, авторство</w:t>
      </w:r>
      <w:r w:rsidDel="00000000" w:rsidR="00000000" w:rsidRPr="00000000">
        <w:rPr>
          <w:sz w:val="20"/>
          <w:szCs w:val="20"/>
          <w:rtl w:val="0"/>
        </w:rPr>
        <w:t xml:space="preserve">. </w:t>
      </w:r>
      <w:r w:rsidDel="00000000" w:rsidR="00000000" w:rsidRPr="00000000">
        <w:rPr>
          <w:color w:val="333333"/>
          <w:sz w:val="18"/>
          <w:szCs w:val="18"/>
          <w:rtl w:val="0"/>
        </w:rPr>
        <w:t xml:space="preserve">Одна конкурсная работа.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Style w:val="Heading3"/>
        <w:ind w:firstLine="145"/>
        <w:rPr/>
      </w:pPr>
      <w:r w:rsidDel="00000000" w:rsidR="00000000" w:rsidRPr="00000000">
        <w:rPr>
          <w:rtl w:val="0"/>
        </w:rPr>
        <w:t xml:space="preserve">Номинация – Театр мод:</w:t>
      </w:r>
    </w:p>
    <w:p w:rsidR="00000000" w:rsidDel="00000000" w:rsidP="00000000" w:rsidRDefault="00000000" w:rsidRPr="00000000" w14:paraId="000000A8">
      <w:pPr>
        <w:ind w:left="145" w:right="1019" w:firstLine="139"/>
        <w:rPr>
          <w:sz w:val="20"/>
          <w:szCs w:val="20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Дизайн костюмов, целостность композиции, оригинальность, единый замысел режиссерского решения, выдержанность в стиле, костюм, прическа, хореография, музыкальное сопровождение, артистичность, качество и мастерство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sz w:val="18"/>
          <w:szCs w:val="18"/>
          <w:rtl w:val="0"/>
        </w:rPr>
        <w:t xml:space="preserve">Тайминг: один конкурсный номер не более 7 минут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Style w:val="Heading3"/>
        <w:spacing w:line="293.00000000000006" w:lineRule="auto"/>
        <w:ind w:firstLine="145"/>
        <w:rPr/>
      </w:pPr>
      <w:r w:rsidDel="00000000" w:rsidR="00000000" w:rsidRPr="00000000">
        <w:rPr>
          <w:rtl w:val="0"/>
        </w:rPr>
        <w:t xml:space="preserve">Номинация - Фотоискусство:</w:t>
      </w:r>
    </w:p>
    <w:p w:rsidR="00000000" w:rsidDel="00000000" w:rsidP="00000000" w:rsidRDefault="00000000" w:rsidRPr="00000000" w14:paraId="000000AB">
      <w:pPr>
        <w:spacing w:line="219" w:lineRule="auto"/>
        <w:ind w:left="284" w:firstLine="0"/>
        <w:rPr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Техника исполнения, оригинальность работы, соответствие темы направления, авторство. Одна конкурсная работа.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Style w:val="Heading2"/>
        <w:spacing w:before="114" w:lineRule="auto"/>
        <w:ind w:left="145" w:firstLine="0"/>
        <w:rPr/>
      </w:pPr>
      <w:r w:rsidDel="00000000" w:rsidR="00000000" w:rsidRPr="00000000">
        <w:rPr>
          <w:color w:val="17365d"/>
          <w:rtl w:val="0"/>
        </w:rPr>
        <w:t xml:space="preserve">Организационные и технические требования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317500</wp:posOffset>
                </wp:positionV>
                <wp:extent cx="12065" cy="127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372295" y="3773968"/>
                          <a:ext cx="6684010" cy="12065"/>
                        </a:xfrm>
                        <a:prstGeom prst="rect">
                          <a:avLst/>
                        </a:prstGeom>
                        <a:solidFill>
                          <a:srgbClr val="4F81B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317500</wp:posOffset>
                </wp:positionV>
                <wp:extent cx="12065" cy="1270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284" w:right="115" w:firstLine="14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случаях проявления неуважительного отношения к членам жюри и оргкомитету, участник может быть снят с участия в конкурсе без возмещения стоимости организационного взноса и вручения диплома. В подобном случае в итоговом отчёте будет отражена причина дисквалификации участника.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428" w:right="182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Оргкомитет принимает претензии по организации конкурса ТОЛЬКО В ПИСЬМЕННОМ ВИДЕ. Возникающие спорные вопросы решаются путем переговоров с оргкомитетом конкурса.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2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Всю ответственность за исполнение произведения (разрешение авторов) несёт исполнитель.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84" w:right="0" w:firstLine="14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Оргкомитет конкурса имеет право использовать и распространять (без выплаты гонорара участникам и гостям конкурса) аудио и видеозаписи, печатную и иного рода продукцию, произведенную во время проведения конкурса.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37" w:lineRule="auto"/>
        <w:ind w:left="284" w:right="163" w:firstLine="14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Видео и фотоматериалы, атрибутика и логотипы являются собственностью оргкомитета, использование другими лицами в коммерческих целях запрещено.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Вопросы, не освещенные настоящим Положением, решает оргкомитет конкурса.</w:t>
      </w:r>
    </w:p>
    <w:p w:rsidR="00000000" w:rsidDel="00000000" w:rsidP="00000000" w:rsidRDefault="00000000" w:rsidRPr="00000000" w14:paraId="000000B5">
      <w:pPr>
        <w:ind w:left="284" w:firstLine="144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ОРГКОМИТЕТ ИМЕЕТ ПРАВО ЗАКОНЧИТЬ ПРИЁМ ЗАЯВОК РАНЕЕ УКАЗАННОГО СРОКА, В СВЯЗИ С БОЛЬШИМ КОЛИЧЕСТВОМ НАБРАННЫХ УЧАСТНИКОВ.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Style w:val="Heading2"/>
        <w:ind w:left="145" w:firstLine="0"/>
        <w:rPr/>
      </w:pPr>
      <w:r w:rsidDel="00000000" w:rsidR="00000000" w:rsidRPr="00000000">
        <w:rPr>
          <w:color w:val="17365d"/>
          <w:rtl w:val="0"/>
        </w:rPr>
        <w:t xml:space="preserve">Награждение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241300</wp:posOffset>
                </wp:positionV>
                <wp:extent cx="1270" cy="13450"/>
                <wp:effectExtent b="0" l="0" r="0" t="0"/>
                <wp:wrapTopAndBottom distB="0" dist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438018" y="3779365"/>
                          <a:ext cx="6552565" cy="1270"/>
                        </a:xfrm>
                        <a:custGeom>
                          <a:rect b="b" l="l" r="r" t="t"/>
                          <a:pathLst>
                            <a:path extrusionOk="0" h="1270" w="6552565">
                              <a:moveTo>
                                <a:pt x="0" y="0"/>
                              </a:moveTo>
                              <a:lnTo>
                                <a:pt x="6552565" y="0"/>
                              </a:lnTo>
                            </a:path>
                          </a:pathLst>
                        </a:custGeom>
                        <a:noFill/>
                        <a:ln cap="flat" cmpd="sng" w="13450">
                          <a:solidFill>
                            <a:srgbClr val="4F81B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241300</wp:posOffset>
                </wp:positionV>
                <wp:extent cx="1270" cy="13450"/>
                <wp:effectExtent b="0" l="0" r="0" t="0"/>
                <wp:wrapTopAndBottom distB="0" dist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3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244" w:lineRule="auto"/>
        <w:ind w:left="42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Награждение проводится в каждой номинации и возрастной группе, присуждаются следующие звания: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0" w:line="254" w:lineRule="auto"/>
        <w:ind w:left="726" w:right="0" w:hanging="299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Гран-При;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0" w:line="254" w:lineRule="auto"/>
        <w:ind w:left="726" w:right="0" w:hanging="299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Лауреат 1 степени;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0" w:line="254" w:lineRule="auto"/>
        <w:ind w:left="726" w:right="0" w:hanging="299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Лауреат 2 степени;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0" w:line="240" w:lineRule="auto"/>
        <w:ind w:left="726" w:right="0" w:hanging="299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Лауреат 3 степени;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0" w:line="255" w:lineRule="auto"/>
        <w:ind w:left="726" w:right="0" w:hanging="299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Дипломант 1 степени;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0" w:line="254" w:lineRule="auto"/>
        <w:ind w:left="726" w:right="0" w:hanging="299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Дипломант 2 степени;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0" w:line="254" w:lineRule="auto"/>
        <w:ind w:left="726" w:right="0" w:hanging="299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Дипломант 3 степени;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  <w:tab w:val="left" w:leader="none" w:pos="727"/>
        </w:tabs>
        <w:spacing w:after="0" w:before="0" w:line="240" w:lineRule="auto"/>
        <w:ind w:left="726" w:right="0" w:hanging="299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Диплом участника.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14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Лауреаты 1 степени могут номинироваться на ГРАН-ПРИ, победители среди номинантов определяются на общем собрании жюри.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" w:line="240" w:lineRule="auto"/>
        <w:ind w:left="284" w:right="0" w:firstLine="14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рамках проведения проектов, Европейская Ассоциация Культуры присуждает такие звания как: "Лучший сольный исполнитель", "Самое проникновенное исполнение" и т.д.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428" w:right="50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Лауреаты награждаются памятными призами, дипломами, кубками, медалями, а также призами партнеров проекта. Все педагоги получают Благодарственные письма.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28" w:right="54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Жюри может выдать специальные дипломы и призы для участников, учителей, преподавателей, концертмейстеров. Все протоколы направляются в оргкомитет конкурса.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84" w:right="0" w:firstLine="14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Объявление итогов и награждение проходят согласно программе конкурса. Допускается дублирование мест в каждой номинации и возрастной категории.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14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 инициативе оргкомитета, участнику может быть выдан сертификат на бесплатное участие в любом проекте "Европейской Ассоциации Культуры", а также сертификат на скидку оплаты оргвзноса (10%, 15%, 20%, 50%).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8" w:right="513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Сертификат является именным, перерегистрации не подлежит. В случае невыполнения Сертификат аннулируется.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Style w:val="Heading2"/>
        <w:ind w:firstLine="294"/>
        <w:rPr/>
      </w:pPr>
      <w:r w:rsidDel="00000000" w:rsidR="00000000" w:rsidRPr="00000000">
        <w:rPr>
          <w:color w:val="17365d"/>
          <w:rtl w:val="0"/>
        </w:rPr>
        <w:t xml:space="preserve">Регистрация заявки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241300</wp:posOffset>
                </wp:positionV>
                <wp:extent cx="1270" cy="1345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438018" y="3779365"/>
                          <a:ext cx="6552565" cy="1270"/>
                        </a:xfrm>
                        <a:custGeom>
                          <a:rect b="b" l="l" r="r" t="t"/>
                          <a:pathLst>
                            <a:path extrusionOk="0" h="1270" w="6552565">
                              <a:moveTo>
                                <a:pt x="0" y="0"/>
                              </a:moveTo>
                              <a:lnTo>
                                <a:pt x="6552565" y="0"/>
                              </a:lnTo>
                            </a:path>
                          </a:pathLst>
                        </a:custGeom>
                        <a:noFill/>
                        <a:ln cap="flat" cmpd="sng" w="13450">
                          <a:solidFill>
                            <a:srgbClr val="4F81B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241300</wp:posOffset>
                </wp:positionV>
                <wp:extent cx="1270" cy="1345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3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" w:line="240" w:lineRule="auto"/>
        <w:ind w:left="284" w:right="0" w:firstLine="14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 сайте установлено автоматическое подтверждения принятия заявки. После нажатия кнопки «Отправить» в форме подачи, можно вносить организационный взнос, в соответствии с данными на сайте.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0"/>
          <w:tab w:val="left" w:leader="none" w:pos="2238"/>
          <w:tab w:val="left" w:leader="none" w:pos="4217"/>
          <w:tab w:val="left" w:leader="none" w:pos="5009"/>
          <w:tab w:val="left" w:leader="none" w:pos="5715"/>
          <w:tab w:val="left" w:leader="none" w:pos="7045"/>
          <w:tab w:val="left" w:leader="none" w:pos="8327"/>
          <w:tab w:val="left" w:leader="none" w:pos="10075"/>
        </w:tabs>
        <w:spacing w:after="0" w:before="2" w:line="240" w:lineRule="auto"/>
        <w:ind w:left="284" w:right="124" w:firstLine="14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Заявка</w:t>
        <w:tab/>
        <w:t xml:space="preserve">считается</w:t>
        <w:tab/>
        <w:t xml:space="preserve">зарегистрированной</w:t>
        <w:tab/>
        <w:t xml:space="preserve">только</w:t>
        <w:tab/>
        <w:t xml:space="preserve">после</w:t>
        <w:tab/>
        <w:t xml:space="preserve">направления</w:t>
        <w:tab/>
        <w:t xml:space="preserve">документов,</w:t>
        <w:tab/>
        <w:t xml:space="preserve">подтверждающих</w:t>
        <w:tab/>
        <w:t xml:space="preserve">внесение организационного взноса на </w:t>
      </w:r>
      <w:hyperlink r:id="rId2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none"/>
            <w:shd w:fill="auto" w:val="clear"/>
            <w:vertAlign w:val="baseline"/>
            <w:rtl w:val="0"/>
          </w:rPr>
          <w:t xml:space="preserve">info@eurokultura.com </w:t>
        </w:r>
      </w:hyperlink>
      <w:hyperlink r:id="rId2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, 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их проверки и оповещения об успешной регистрации.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1879600</wp:posOffset>
                </wp:positionH>
                <wp:positionV relativeFrom="paragraph">
                  <wp:posOffset>279400</wp:posOffset>
                </wp:positionV>
                <wp:extent cx="889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25973" y="3775555"/>
                          <a:ext cx="1176655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1879600</wp:posOffset>
                </wp:positionH>
                <wp:positionV relativeFrom="paragraph">
                  <wp:posOffset>279400</wp:posOffset>
                </wp:positionV>
                <wp:extent cx="889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Style w:val="Heading2"/>
        <w:ind w:left="543" w:firstLine="0"/>
        <w:rPr/>
      </w:pPr>
      <w:r w:rsidDel="00000000" w:rsidR="00000000" w:rsidRPr="00000000">
        <w:rPr>
          <w:color w:val="17365d"/>
          <w:rtl w:val="0"/>
        </w:rPr>
        <w:t xml:space="preserve">Контактная информация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241300</wp:posOffset>
                </wp:positionV>
                <wp:extent cx="12065" cy="12700"/>
                <wp:effectExtent b="0" l="0" r="0" t="0"/>
                <wp:wrapTopAndBottom distB="0" distT="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372295" y="3773968"/>
                          <a:ext cx="6684010" cy="12065"/>
                        </a:xfrm>
                        <a:prstGeom prst="rect">
                          <a:avLst/>
                        </a:prstGeom>
                        <a:solidFill>
                          <a:srgbClr val="4F81B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241300</wp:posOffset>
                </wp:positionV>
                <wp:extent cx="12065" cy="12700"/>
                <wp:effectExtent b="0" l="0" r="0" t="0"/>
                <wp:wrapTopAndBottom distB="0" dist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42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Наш сайт </w:t>
      </w:r>
      <w:hyperlink r:id="rId2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www.eurokultura.com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2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Электронный адрес: </w:t>
      </w:r>
      <w:hyperlink r:id="rId25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info@eurokultura.com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28" w:right="513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Официальная группа ВКонтакте: https://vk.com/eurokultura Телефон: 8 (499) 649 10 39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28" w:right="513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28" w:right="513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28" w:right="513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28" w:right="513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6521" w:right="51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«УТВЕРЖДЕНО»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6521" w:right="51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6521" w:right="51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Генеральный директор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6521" w:right="51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Европейской Ассоциации Культуры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6521" w:right="51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Михайлов Д. С.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6521" w:right="51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Россия, г. Санкт-Петербург</w:t>
      </w:r>
    </w:p>
    <w:sectPr>
      <w:type w:val="nextPage"/>
      <w:pgSz w:h="16850" w:w="11920" w:orient="portrait"/>
      <w:pgMar w:bottom="0" w:top="620" w:left="580" w:right="3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1446" w:hanging="313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•"/>
      <w:lvlJc w:val="left"/>
      <w:pPr>
        <w:ind w:left="2395" w:hanging="313"/>
      </w:pPr>
      <w:rPr/>
    </w:lvl>
    <w:lvl w:ilvl="2">
      <w:start w:val="0"/>
      <w:numFmt w:val="bullet"/>
      <w:lvlText w:val="•"/>
      <w:lvlJc w:val="left"/>
      <w:pPr>
        <w:ind w:left="3351" w:hanging="313"/>
      </w:pPr>
      <w:rPr/>
    </w:lvl>
    <w:lvl w:ilvl="3">
      <w:start w:val="0"/>
      <w:numFmt w:val="bullet"/>
      <w:lvlText w:val="•"/>
      <w:lvlJc w:val="left"/>
      <w:pPr>
        <w:ind w:left="4307" w:hanging="313"/>
      </w:pPr>
      <w:rPr/>
    </w:lvl>
    <w:lvl w:ilvl="4">
      <w:start w:val="0"/>
      <w:numFmt w:val="bullet"/>
      <w:lvlText w:val="•"/>
      <w:lvlJc w:val="left"/>
      <w:pPr>
        <w:ind w:left="5263" w:hanging="313.0000000000009"/>
      </w:pPr>
      <w:rPr/>
    </w:lvl>
    <w:lvl w:ilvl="5">
      <w:start w:val="0"/>
      <w:numFmt w:val="bullet"/>
      <w:lvlText w:val="•"/>
      <w:lvlJc w:val="left"/>
      <w:pPr>
        <w:ind w:left="6219" w:hanging="313"/>
      </w:pPr>
      <w:rPr/>
    </w:lvl>
    <w:lvl w:ilvl="6">
      <w:start w:val="0"/>
      <w:numFmt w:val="bullet"/>
      <w:lvlText w:val="•"/>
      <w:lvlJc w:val="left"/>
      <w:pPr>
        <w:ind w:left="7175" w:hanging="313"/>
      </w:pPr>
      <w:rPr/>
    </w:lvl>
    <w:lvl w:ilvl="7">
      <w:start w:val="0"/>
      <w:numFmt w:val="bullet"/>
      <w:lvlText w:val="•"/>
      <w:lvlJc w:val="left"/>
      <w:pPr>
        <w:ind w:left="8130" w:hanging="313"/>
      </w:pPr>
      <w:rPr/>
    </w:lvl>
    <w:lvl w:ilvl="8">
      <w:start w:val="0"/>
      <w:numFmt w:val="bullet"/>
      <w:lvlText w:val="•"/>
      <w:lvlJc w:val="left"/>
      <w:pPr>
        <w:ind w:left="9086" w:hanging="313"/>
      </w:pPr>
      <w:rPr/>
    </w:lvl>
  </w:abstractNum>
  <w:abstractNum w:abstractNumId="2">
    <w:lvl w:ilvl="0">
      <w:start w:val="0"/>
      <w:numFmt w:val="bullet"/>
      <w:lvlText w:val=""/>
      <w:lvlJc w:val="left"/>
      <w:pPr>
        <w:ind w:left="726" w:hanging="365.00000000000006"/>
      </w:pPr>
      <w:rPr/>
    </w:lvl>
    <w:lvl w:ilvl="1">
      <w:start w:val="0"/>
      <w:numFmt w:val="bullet"/>
      <w:lvlText w:val="•"/>
      <w:lvlJc w:val="left"/>
      <w:pPr>
        <w:ind w:left="1747" w:hanging="365"/>
      </w:pPr>
      <w:rPr/>
    </w:lvl>
    <w:lvl w:ilvl="2">
      <w:start w:val="0"/>
      <w:numFmt w:val="bullet"/>
      <w:lvlText w:val="•"/>
      <w:lvlJc w:val="left"/>
      <w:pPr>
        <w:ind w:left="2775" w:hanging="365"/>
      </w:pPr>
      <w:rPr/>
    </w:lvl>
    <w:lvl w:ilvl="3">
      <w:start w:val="0"/>
      <w:numFmt w:val="bullet"/>
      <w:lvlText w:val="•"/>
      <w:lvlJc w:val="left"/>
      <w:pPr>
        <w:ind w:left="3803" w:hanging="365"/>
      </w:pPr>
      <w:rPr/>
    </w:lvl>
    <w:lvl w:ilvl="4">
      <w:start w:val="0"/>
      <w:numFmt w:val="bullet"/>
      <w:lvlText w:val="•"/>
      <w:lvlJc w:val="left"/>
      <w:pPr>
        <w:ind w:left="4831" w:hanging="365"/>
      </w:pPr>
      <w:rPr/>
    </w:lvl>
    <w:lvl w:ilvl="5">
      <w:start w:val="0"/>
      <w:numFmt w:val="bullet"/>
      <w:lvlText w:val="•"/>
      <w:lvlJc w:val="left"/>
      <w:pPr>
        <w:ind w:left="5859" w:hanging="365"/>
      </w:pPr>
      <w:rPr/>
    </w:lvl>
    <w:lvl w:ilvl="6">
      <w:start w:val="0"/>
      <w:numFmt w:val="bullet"/>
      <w:lvlText w:val="•"/>
      <w:lvlJc w:val="left"/>
      <w:pPr>
        <w:ind w:left="6887" w:hanging="365"/>
      </w:pPr>
      <w:rPr/>
    </w:lvl>
    <w:lvl w:ilvl="7">
      <w:start w:val="0"/>
      <w:numFmt w:val="bullet"/>
      <w:lvlText w:val="•"/>
      <w:lvlJc w:val="left"/>
      <w:pPr>
        <w:ind w:left="7914" w:hanging="365"/>
      </w:pPr>
      <w:rPr/>
    </w:lvl>
    <w:lvl w:ilvl="8">
      <w:start w:val="0"/>
      <w:numFmt w:val="bullet"/>
      <w:lvlText w:val="•"/>
      <w:lvlJc w:val="left"/>
      <w:pPr>
        <w:ind w:left="8942" w:hanging="365"/>
      </w:pPr>
      <w:rPr/>
    </w:lvl>
  </w:abstractNum>
  <w:abstractNum w:abstractNumId="3">
    <w:lvl w:ilvl="0">
      <w:start w:val="0"/>
      <w:numFmt w:val="bullet"/>
      <w:lvlText w:val="o"/>
      <w:lvlJc w:val="left"/>
      <w:pPr>
        <w:ind w:left="284" w:hanging="298"/>
      </w:pPr>
      <w:rPr>
        <w:rFonts w:ascii="Courier New" w:cs="Courier New" w:eastAsia="Courier New" w:hAnsi="Courier New"/>
        <w:color w:val="454545"/>
        <w:sz w:val="20"/>
        <w:szCs w:val="20"/>
      </w:rPr>
    </w:lvl>
    <w:lvl w:ilvl="1">
      <w:start w:val="0"/>
      <w:numFmt w:val="bullet"/>
      <w:lvlText w:val="•"/>
      <w:lvlJc w:val="left"/>
      <w:pPr>
        <w:ind w:left="1351" w:hanging="298"/>
      </w:pPr>
      <w:rPr/>
    </w:lvl>
    <w:lvl w:ilvl="2">
      <w:start w:val="0"/>
      <w:numFmt w:val="bullet"/>
      <w:lvlText w:val="•"/>
      <w:lvlJc w:val="left"/>
      <w:pPr>
        <w:ind w:left="2423" w:hanging="298"/>
      </w:pPr>
      <w:rPr/>
    </w:lvl>
    <w:lvl w:ilvl="3">
      <w:start w:val="0"/>
      <w:numFmt w:val="bullet"/>
      <w:lvlText w:val="•"/>
      <w:lvlJc w:val="left"/>
      <w:pPr>
        <w:ind w:left="3495" w:hanging="298"/>
      </w:pPr>
      <w:rPr/>
    </w:lvl>
    <w:lvl w:ilvl="4">
      <w:start w:val="0"/>
      <w:numFmt w:val="bullet"/>
      <w:lvlText w:val="•"/>
      <w:lvlJc w:val="left"/>
      <w:pPr>
        <w:ind w:left="4567" w:hanging="298"/>
      </w:pPr>
      <w:rPr/>
    </w:lvl>
    <w:lvl w:ilvl="5">
      <w:start w:val="0"/>
      <w:numFmt w:val="bullet"/>
      <w:lvlText w:val="•"/>
      <w:lvlJc w:val="left"/>
      <w:pPr>
        <w:ind w:left="5639" w:hanging="298"/>
      </w:pPr>
      <w:rPr/>
    </w:lvl>
    <w:lvl w:ilvl="6">
      <w:start w:val="0"/>
      <w:numFmt w:val="bullet"/>
      <w:lvlText w:val="•"/>
      <w:lvlJc w:val="left"/>
      <w:pPr>
        <w:ind w:left="6711" w:hanging="297.9999999999991"/>
      </w:pPr>
      <w:rPr/>
    </w:lvl>
    <w:lvl w:ilvl="7">
      <w:start w:val="0"/>
      <w:numFmt w:val="bullet"/>
      <w:lvlText w:val="•"/>
      <w:lvlJc w:val="left"/>
      <w:pPr>
        <w:ind w:left="7782" w:hanging="297.9999999999991"/>
      </w:pPr>
      <w:rPr/>
    </w:lvl>
    <w:lvl w:ilvl="8">
      <w:start w:val="0"/>
      <w:numFmt w:val="bullet"/>
      <w:lvlText w:val="•"/>
      <w:lvlJc w:val="left"/>
      <w:pPr>
        <w:ind w:left="8854" w:hanging="298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92" w:lineRule="auto"/>
      <w:ind w:left="1138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294"/>
    </w:pPr>
    <w:rPr>
      <w:b w:val="1"/>
      <w:i w:val="1"/>
      <w:sz w:val="26"/>
      <w:szCs w:val="26"/>
    </w:rPr>
  </w:style>
  <w:style w:type="paragraph" w:styleId="Heading3">
    <w:name w:val="heading 3"/>
    <w:basedOn w:val="Normal"/>
    <w:next w:val="Normal"/>
    <w:pPr>
      <w:spacing w:line="290" w:lineRule="auto"/>
      <w:ind w:left="145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spacing w:line="293.00000000000006" w:lineRule="auto"/>
      <w:ind w:left="145"/>
    </w:pPr>
    <w:rPr>
      <w:sz w:val="24"/>
      <w:szCs w:val="24"/>
    </w:rPr>
  </w:style>
  <w:style w:type="paragraph" w:styleId="Heading5">
    <w:name w:val="heading 5"/>
    <w:basedOn w:val="Normal"/>
    <w:next w:val="Normal"/>
    <w:pPr>
      <w:spacing w:line="242" w:lineRule="auto"/>
      <w:ind w:left="428"/>
    </w:pPr>
    <w:rPr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2017" w:right="2043"/>
      <w:jc w:val="center"/>
    </w:pPr>
    <w:rPr>
      <w:b w:val="1"/>
      <w:sz w:val="56"/>
      <w:szCs w:val="56"/>
    </w:rPr>
  </w:style>
  <w:style w:type="paragraph" w:styleId="a" w:default="1">
    <w:name w:val="Normal"/>
    <w:qFormat w:val="1"/>
    <w:rPr>
      <w:rFonts w:ascii="Calibri" w:cs="Calibri" w:eastAsia="Calibri" w:hAnsi="Calibri"/>
      <w:lang w:val="ru-RU"/>
    </w:rPr>
  </w:style>
  <w:style w:type="paragraph" w:styleId="1">
    <w:name w:val="heading 1"/>
    <w:basedOn w:val="a"/>
    <w:uiPriority w:val="9"/>
    <w:qFormat w:val="1"/>
    <w:pPr>
      <w:spacing w:before="192"/>
      <w:ind w:left="1138"/>
      <w:outlineLvl w:val="0"/>
    </w:pPr>
    <w:rPr>
      <w:b w:val="1"/>
      <w:bCs w:val="1"/>
      <w:sz w:val="28"/>
      <w:szCs w:val="28"/>
    </w:rPr>
  </w:style>
  <w:style w:type="paragraph" w:styleId="2">
    <w:name w:val="heading 2"/>
    <w:basedOn w:val="a"/>
    <w:uiPriority w:val="9"/>
    <w:unhideWhenUsed w:val="1"/>
    <w:qFormat w:val="1"/>
    <w:pPr>
      <w:ind w:left="294"/>
      <w:outlineLvl w:val="1"/>
    </w:pPr>
    <w:rPr>
      <w:b w:val="1"/>
      <w:bCs w:val="1"/>
      <w:i w:val="1"/>
      <w:iCs w:val="1"/>
      <w:sz w:val="26"/>
      <w:szCs w:val="26"/>
    </w:rPr>
  </w:style>
  <w:style w:type="paragraph" w:styleId="3">
    <w:name w:val="heading 3"/>
    <w:basedOn w:val="a"/>
    <w:uiPriority w:val="9"/>
    <w:unhideWhenUsed w:val="1"/>
    <w:qFormat w:val="1"/>
    <w:pPr>
      <w:spacing w:line="290" w:lineRule="exact"/>
      <w:ind w:left="145"/>
      <w:outlineLvl w:val="2"/>
    </w:pPr>
    <w:rPr>
      <w:b w:val="1"/>
      <w:bCs w:val="1"/>
      <w:sz w:val="24"/>
      <w:szCs w:val="24"/>
    </w:rPr>
  </w:style>
  <w:style w:type="paragraph" w:styleId="4">
    <w:name w:val="heading 4"/>
    <w:basedOn w:val="a"/>
    <w:uiPriority w:val="9"/>
    <w:unhideWhenUsed w:val="1"/>
    <w:qFormat w:val="1"/>
    <w:pPr>
      <w:spacing w:line="293" w:lineRule="exact"/>
      <w:ind w:left="145"/>
      <w:outlineLvl w:val="3"/>
    </w:pPr>
    <w:rPr>
      <w:sz w:val="24"/>
      <w:szCs w:val="24"/>
    </w:rPr>
  </w:style>
  <w:style w:type="paragraph" w:styleId="5">
    <w:name w:val="heading 5"/>
    <w:basedOn w:val="a"/>
    <w:uiPriority w:val="9"/>
    <w:unhideWhenUsed w:val="1"/>
    <w:qFormat w:val="1"/>
    <w:pPr>
      <w:spacing w:line="242" w:lineRule="exact"/>
      <w:ind w:left="428"/>
      <w:outlineLvl w:val="4"/>
    </w:pPr>
    <w:rPr>
      <w:b w:val="1"/>
      <w:bCs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Body Text"/>
    <w:basedOn w:val="a"/>
    <w:uiPriority w:val="1"/>
    <w:qFormat w:val="1"/>
    <w:rPr>
      <w:sz w:val="20"/>
      <w:szCs w:val="20"/>
    </w:rPr>
  </w:style>
  <w:style w:type="paragraph" w:styleId="a4">
    <w:name w:val="Title"/>
    <w:basedOn w:val="a"/>
    <w:uiPriority w:val="10"/>
    <w:qFormat w:val="1"/>
    <w:pPr>
      <w:ind w:left="2017" w:right="2043"/>
      <w:jc w:val="center"/>
    </w:pPr>
    <w:rPr>
      <w:b w:val="1"/>
      <w:bCs w:val="1"/>
      <w:sz w:val="56"/>
      <w:szCs w:val="56"/>
    </w:rPr>
  </w:style>
  <w:style w:type="paragraph" w:styleId="a5">
    <w:name w:val="List Paragraph"/>
    <w:basedOn w:val="a"/>
    <w:uiPriority w:val="1"/>
    <w:qFormat w:val="1"/>
    <w:pPr>
      <w:ind w:left="726" w:hanging="366"/>
    </w:pPr>
  </w:style>
  <w:style w:type="paragraph" w:styleId="TableParagraph" w:customStyle="1">
    <w:name w:val="Table Paragraph"/>
    <w:basedOn w:val="a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info@eurokultura.com" TargetMode="External"/><Relationship Id="rId22" Type="http://schemas.openxmlformats.org/officeDocument/2006/relationships/image" Target="media/image2.png"/><Relationship Id="rId21" Type="http://schemas.openxmlformats.org/officeDocument/2006/relationships/hyperlink" Target="mailto:info@eurokultura.com" TargetMode="External"/><Relationship Id="rId24" Type="http://schemas.openxmlformats.org/officeDocument/2006/relationships/hyperlink" Target="http://www.eurokultura.com/" TargetMode="External"/><Relationship Id="rId23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25" Type="http://schemas.openxmlformats.org/officeDocument/2006/relationships/hyperlink" Target="mailto:info@eurokultura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7.png"/><Relationship Id="rId11" Type="http://schemas.openxmlformats.org/officeDocument/2006/relationships/hyperlink" Target="https://eurokultura.com/" TargetMode="External"/><Relationship Id="rId10" Type="http://schemas.openxmlformats.org/officeDocument/2006/relationships/image" Target="media/image12.png"/><Relationship Id="rId13" Type="http://schemas.openxmlformats.org/officeDocument/2006/relationships/image" Target="media/image6.png"/><Relationship Id="rId12" Type="http://schemas.openxmlformats.org/officeDocument/2006/relationships/hyperlink" Target="https://eurokultura.com/" TargetMode="External"/><Relationship Id="rId15" Type="http://schemas.openxmlformats.org/officeDocument/2006/relationships/image" Target="media/image3.png"/><Relationship Id="rId14" Type="http://schemas.openxmlformats.org/officeDocument/2006/relationships/image" Target="media/image13.png"/><Relationship Id="rId17" Type="http://schemas.openxmlformats.org/officeDocument/2006/relationships/image" Target="media/image4.png"/><Relationship Id="rId16" Type="http://schemas.openxmlformats.org/officeDocument/2006/relationships/image" Target="media/image10.png"/><Relationship Id="rId19" Type="http://schemas.openxmlformats.org/officeDocument/2006/relationships/image" Target="media/image5.png"/><Relationship Id="rId18" Type="http://schemas.openxmlformats.org/officeDocument/2006/relationships/image" Target="media/image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VqIrmeuA7drWAXFwOu9Cp6kQZw==">AMUW2mX/d1Z+MKoQbbsvEhkTJMhRNulbqiJ2Sw15YYbsEnwlJVRF1CppSJcZTOMN8k29tLEKP5gFJtEvL4bg2M4WPPG1blD1/UVv+D2YeRtukzg+JyM+1+4=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2022-10-11T12:00:00Z</dcterms:created>
  <dc:creator>RePack by SPecialiST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2022-10-11T00:00:00Z</vt:filetime>
  </property>
</Properties>
</file>