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84" w:right="0" w:firstLine="703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Приложение1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84" w:right="0" w:firstLine="703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 приказу Комитета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84" w:right="0" w:firstLine="703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 делам образования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84" w:right="0" w:firstLine="703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города  Челябинска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84" w:right="0" w:firstLine="703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84" w:right="-82" w:firstLine="703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№_______________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2" w:hanging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46" w:hanging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городском конкурсе творческих работ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46" w:hanging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«Зимняя мозаика»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46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   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90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55"/>
        </w:tabs>
        <w:spacing w:after="0" w:before="0" w:line="240" w:lineRule="auto"/>
        <w:ind w:left="0" w:right="-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Городской конкурс творческих работ «Зимняя мозаика» (далее - Конкурс) проводится в соответствии с Календарем городских массовых мероприятий для обучающихся   и   воспитанников   муниципальных   образовательных   учреждений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55"/>
        </w:tabs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г. Челябинска в 2022/2023 учебном году в рамках реализации муниципальной составляющей региональных проектов «Успех каждого ребенка», «Цифровая образовательная среда».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55"/>
        </w:tabs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2. Тема Конкурса: праздник Новый год.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-8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Конкурс по декоративно-прикладному творчеству проводится с целью приобщения детей и молодежи к ценностям отечественной культуры, воспитания художественного вкуса.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0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 Задачи Конкурса: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формирование художественно-эстетических ценностей личности через приобщение детей к декоративно-прикладному творчеству;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создание условий для выявления  и поддержки талантливых детей и молодежи, проявляющих творческие способности в области декоративно-прикладного и изобразительного творчества;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использование современной и безопасной цифровой образовательной среды для знакомства широкой аудитории с лучшими выставочными работами участников Конкурса;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содействие профессиональному творческому росту педагогов детских  объединений данной направленности.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II. Организаторы Конкурса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 Комитет по делам образования города Челябинска;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Муниципальное автономное учреждение дополнительного образования «Дворец пионеров и школьников им. Н.К. Крупской г. Челябинска» (МАУДО «ДПШ»);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городское методическое объединение педагогов декоративно-прикладного и изобразительного творчества.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III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Участники Конкурса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6"/>
          <w:szCs w:val="26"/>
          <w:u w:val="none"/>
          <w:shd w:fill="auto" w:val="clear"/>
          <w:vertAlign w:val="baseline"/>
          <w:rtl w:val="0"/>
        </w:rPr>
        <w:tab/>
        <w:tab/>
        <w:t xml:space="preserve">5. В Конкурсе принимают участие обучающиеся образовательных организаций города всех типов и видов,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6"/>
          <w:szCs w:val="26"/>
          <w:u w:val="none"/>
          <w:shd w:fill="auto" w:val="clear"/>
          <w:vertAlign w:val="baseline"/>
          <w:rtl w:val="0"/>
        </w:rPr>
        <w:t xml:space="preserve">в том числе обучающиеся с ОВЗ,  с 1 по 11 класс.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IV. Порядок, сроки и место проведения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 Конкурс проводится в два этапа: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этап – отборочный (с 21.11.2022) для образовательных организаций по территориальной принадлежности к внутригородским районам г. Челябинска на базе образовательных организаций: МБУДО «ЦВР «Радуга», МБУДО «ЦДТ», МБУДО «ДЮЦ»,  МБОУ «Лицей № 88 г. Челябинска», МАУДО «ДДТ», МБУДО «ДДК «Ровесник» г. Челябинска», МАУДО «Центр «Креатив», МАУДО «ДПШ»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соответствии с согласованным графиком работы.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отборочный этап конкурса каждый педагог может представить не более 3-х работ своих воспитанников в каждой номинации в одной возрастной группе.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Вместе с работами предоставляется: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заявка, заверенная печатью на бумажном носителе (приложение 1),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заявка без печати в формате Microsoft Word в электронном виде,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согласия на обработку персональных данных на бумажном носителе (приложения 2, 3).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Жюри отборочного этапа представляет на городской этап конкурса 25 работ.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 этап – городской (декабрь 2022 г.) на базе МАУДО «ДПШ».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2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Работы, прошедшие I этап, заявку на бумажном и электронном носителях от образовательной организации, курирующей проведение отборочного этапа,  согласия на обработку персональных данных предоставляются 01 декабря 2022 года с 10 до 16 часов в МАУДО «ДПШ» (Свердловский пр., 59, спортивный корпус).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Второй этап состоит из двух туров: заочного и очного.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Заочный тур включает в себя оценку жюри представленных работ.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Очный тур проводится в форме творческих мастерских, где автор(ы) лучших работ демонстрирует(ют) технику, представленную в  выставочном изделии, а также рассказывают об этапах своей работы.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Участникам очного тура предлагается изготовить небольшой сувенир для украшения елки.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-108.0" w:type="dxa"/>
        <w:tblLayout w:type="fixed"/>
        <w:tblLook w:val="0000"/>
      </w:tblPr>
      <w:tblGrid>
        <w:gridCol w:w="3085"/>
        <w:gridCol w:w="4394"/>
        <w:gridCol w:w="2552"/>
        <w:tblGridChange w:id="0">
          <w:tblGrid>
            <w:gridCol w:w="3085"/>
            <w:gridCol w:w="4394"/>
            <w:gridCol w:w="2552"/>
          </w:tblGrid>
        </w:tblGridChange>
      </w:tblGrid>
      <w:tr>
        <w:trPr>
          <w:cantSplit w:val="0"/>
          <w:trHeight w:val="6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Работа выставки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 7 по 14 декабря 2022 года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МАУДО «ДПШ»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Дежурство на выставке от ОО районов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 7 по 14 декабря  2022 года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 дополнительному графику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МАУДО «ДПШ»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Заочный просмотр работ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 1 по 7 декабря 2022 года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МАУДО «ДПШ»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Защита творческих работ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 12 по 13 декабря 2022 года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МАУДО «ДПШ»</w:t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Демонтаж выставки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 декабря 2022 года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МАУДО «ДПШ»</w:t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«Круглый стол» для педагогов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и время будут сообщены дополнительно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МАУДО «ДПШ»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и (или) виртуальная площадка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" w:right="0" w:firstLine="7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 окончанию Конкурса в группе ВК «ИЗО+ДЕКО» проводится виртуальная выставка лучших работ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240" w:lineRule="auto"/>
              <w:ind w:left="-9" w:right="0" w:firstLine="71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Не востребованные до 29.12.2022 года работы не возвращаются.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V. Содержание Конкурса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7. Номинации Конкурса: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1). Игрушка-сувенир;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2). Поздравительная открытка;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3). Елочная игрушка;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4). Панно;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5). Гирлянда;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6). Украшение для интерьера;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7). Композиция «Праздничный стол».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VI. Требования к оформлению работ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47"/>
          <w:tab w:val="left" w:leader="none" w:pos="963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8. Размеры работ: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47"/>
          <w:tab w:val="left" w:leader="none" w:pos="963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игрушка-сувенир  - не более 15 см;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47"/>
          <w:tab w:val="left" w:leader="none" w:pos="963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открытка - 15 см  х 20 см (не более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6"/>
          <w:szCs w:val="26"/>
          <w:u w:val="none"/>
          <w:shd w:fill="auto" w:val="clear"/>
          <w:vertAlign w:val="baseline"/>
          <w:rtl w:val="0"/>
        </w:rPr>
        <w:t xml:space="preserve">формата А5 в сложенном состоянии, плотностью не менее 230 г/м2);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47"/>
          <w:tab w:val="left" w:leader="none" w:pos="963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ёлочная игрушка – не более 15 см;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47"/>
          <w:tab w:val="left" w:leader="none" w:pos="963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панно – не более формата А2;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47"/>
          <w:tab w:val="left" w:leader="none" w:pos="963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гирлянда – длина  250 – 300 см;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0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украшение для интерьера – не  более 40 см  х  40 см  х 40 см;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0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композиция «Праздничный стол» - не  более 80 см х 60 см  х 40 см.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Работы могут быть выполнены в различных техниках. Изделие должно быть авторское, а не скопировано из интернет-источников или купленное (как целиком, так и в форме набора для творчества). Работа, полностью скопированная из интернет-источников, является плагиатом. Так же к участию не допускаются работы,  созданные на мастер-классах общедоступных интернет-площадок, исключение составляют материалы, размещенные автором работы или его педагогом.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Изделия должны быть прочные, устойчивые. Если работа предполагает подвеску, то она должна иметь необходимый крепеж.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Не использовать в изготовлении работ жесть, иголки, булавки, битое стекло и другие колющие, режущие предметы, а так же продукты питания (крупы, макаронные изделия и др.).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6"/>
          <w:szCs w:val="26"/>
          <w:u w:val="none"/>
          <w:shd w:fill="auto" w:val="clear"/>
          <w:vertAlign w:val="baseline"/>
          <w:rtl w:val="0"/>
        </w:rPr>
        <w:t xml:space="preserve">Выставочная работа сопровождается двумя этикетками размером 10см х 4см, выполненной на компьютере (шрифт Times New Roman, размер 16 кегль) и содержащей следующую информацию: наименование работы, техника исполнения, Ф.И. и возраст автора, образовательное учреждение, Ф.И.О. педагога. Первая этикетка прилагается к работе, вторая - крепиться на невидимой стороне изделия (если изделие не больших размеров, то этикетку можно сократить и уменьшить, но она должна быть обязательно).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 создании композиции каждая деталь должна иметь опознавательную маркировку.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9. При не соблюдении выше перечисленных требований экспертная комиссия и организаторы конкурса имеют право отклонить работу от участия в выставке и (или) конкурсе.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VII. Критерии оценки работ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10. Творческие работы оцениваются по следующим критериям (заочный тур):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соответствие тематике и предъявляемым требованиям Положения;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оригинальность;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выразительность в подаче материала;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качество исполнения, выставочный дизайн.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Максимальная оценка – 40 баллов.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11. При проведении творческих мастерских (очный тур) оценивается следующее: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</w:t>
        <w:tab/>
        <w:t xml:space="preserve"> умения и навыки при выполнении автором работы, культура труда;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  <w:tab/>
        <w:t xml:space="preserve">умение объяснить этапы выполнения работы.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Максимальная оценка – 20 баллов.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12. Общая оценка складывается из суммы, выше обозначенных, баллов.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4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VIII. Подведение итогов и награждение победителей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          13. Подведение итогов Конкурса проходит по возрастным категориям: школьники 7-10 лет, 11-14 лет, 15-18 лет.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14. Победители и участники очного тура городского этапа Конкурса в каждой номинации награждаются дипломами Комитета по делам образования города Челябинска. Оргкомитет фестиваля уполномочен изменять количество призовых мест в номинации и возрастной категории  и учреждать дополнительные номинации, специальные призы.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15. Участникам выставки городского этапа конкурса высылаются свидетельства в электронном виде на электронную почту, указанную в заявке. Если адрес электронной почты в заявке не указан, то данные высылаются на образовательную организацию.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headerReference r:id="rId6" w:type="default"/>
          <w:headerReference r:id="rId7" w:type="even"/>
          <w:pgSz w:h="16838" w:w="11906" w:orient="portrait"/>
          <w:pgMar w:bottom="1134" w:top="1134" w:left="1701" w:right="566" w:header="709" w:footer="709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Контактная информация: 8(951)7831605 (Беринцева Юлия Александровна, педагог-организатор МАУДО «ДПШ»). Е-mail: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dpiii74@mail.ru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(Центра декоративно-прикладного и изобразительного творчества МАУДО «ДПШ»).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12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-546" w:firstLine="12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  Положению о городском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-546" w:firstLine="12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конкурсе творческих работ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firstLine="122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«Зимняя мозаика»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4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4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участие в городском конкурсе творческих работ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4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«Зимняя мозаика»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4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60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1843"/>
        <w:gridCol w:w="3010"/>
        <w:gridCol w:w="2235"/>
        <w:gridCol w:w="1260"/>
        <w:gridCol w:w="1672"/>
        <w:gridCol w:w="1900"/>
        <w:gridCol w:w="1644"/>
        <w:gridCol w:w="1145"/>
        <w:tblGridChange w:id="0">
          <w:tblGrid>
            <w:gridCol w:w="851"/>
            <w:gridCol w:w="1843"/>
            <w:gridCol w:w="3010"/>
            <w:gridCol w:w="2235"/>
            <w:gridCol w:w="1260"/>
            <w:gridCol w:w="1672"/>
            <w:gridCol w:w="1900"/>
            <w:gridCol w:w="1644"/>
            <w:gridCol w:w="1145"/>
          </w:tblGrid>
        </w:tblGridChange>
      </w:tblGrid>
      <w:tr>
        <w:trPr>
          <w:cantSplit w:val="1"/>
          <w:trHeight w:val="7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Номинация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работы,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техника выполнения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Ф.И. автора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Образовательная организация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Ф.И.О. педагога (полностью)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Контактный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Игрушка-сувенир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Поздравительная открытка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Елочная игрушка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Панно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Гирлянда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Украшение для интерьера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Композиция «Праздничный стол»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Подпись_________________                                                       Дата__________2022 г.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1418" w:top="851" w:left="851" w:right="851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</w:t>
        <w:tab/>
        <w:t xml:space="preserve">                     М.П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4" w:right="0" w:firstLine="283.99999999999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2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4" w:right="0" w:hanging="141.000000000000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  Положению о городском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4" w:right="0" w:hanging="141.000000000000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конкурсе творческих работ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«Зимняя мозаика»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Согласие на обработку персональных данных несовершеннолетнего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для участия в городском конкурсе творческих работ «Зимняя мозаика»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Я, _____________________________________________________________,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                 фамилия, имя, отчество родителя (законного представителя) несовершеннолетнего субъекта персональных данных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паспорт _______ выдан _______________________________ «__» __________г.,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                         серия, номер                                                         кем выдан                                                             дата выдачи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проживающий по адресу ______________________________________________,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являясь родителем (законным представителем) субъекта персональных данных ____________________________________________________________________,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 фамилия, имя, отчество несовершеннолетнего субъекта персональных данных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основании ________________________________________________________,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(реквизиты документа, подтверждающего полномочия законного представителя)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проживающего по адресу______________________________________________,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свободно, своей волей и в своем интересе даю конкретное, информированное и сознательное согласие Муниципальному автономному учреждению дополнительного образования «Дворец пионеров и школьников им. Н.К. Крупской г. Челябинска», расположенному по адресу: 454080, Челябинская область, г. Челябинск, Свердловский пр., 59 (далее — Оператор), на обработку персональных данных субъектов (несовершеннолетнего ребенка и его родителя (законного представителя)) на следующих условиях: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Согласие дается мною в целях: участия в городском конкурсе творческих работ «Зимняя мозаика» (отправка заявки и иных документов для участия), публикации конкурсных работ и результатов участия в конкурсе-выставке на официальных интернет-ресурсах организаторов конкурса (в том числе на официальном сайте МАУДО «ДПШ», в группе ВК педагогов дополнительного образования декоративно-прикладного и изобразительного творчества «ИЗО+ДЕКО») с возможным использованием фото и видеоматериалов с изображением несовершеннолетнего субъекта персональных данных.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Настоящее согласие дается на осуществление следующих действий в отношении персональных данных субъектов, которые необходимы для достижения указанных выше целей, совершаемых с использованием средств автоматизации 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 РФ.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Перечень персональных данных несовершеннолетнего субъекта, передаваемых Оператору на обработку: фамилия, имя, отчество; пол; дата рождения; возраст; наименование образовательной организации; название коллектива, статус участника.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Перечень персональных данных родителя (законного представителя) несовершеннолетнего субъекта, передаваемых Оператору на обработку: фамилия, имя, отчество; данные документа, удостоверяющего личность (вид, серия, номер, дата выдачи, наименование органа, выдавшего документ); данные о месте жительства.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Оператор имеет право передавать персональные данные несовершеннолетнего субъекта в Комитет по делам образования города Челябинска и иные организации для достижения указанных выше целей в случаях, установленных документами вышестоящих органов и законодательством РФ.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Настоящее согласие дается до достижения цели обработки персональных данных либо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Субъект персональных данных по письменному запросу имеет право на получение информации, касающейся обработки персональных данных (в соответствии с п.7 ст.14 ФЗ №152 «О персональных данных» от 27.07.2006).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«____» ___________20___г.                                __________   ______________________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подпись                        расшифровка подписи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4" w:right="0" w:hanging="141.000000000000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3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4" w:right="0" w:hanging="141.000000000000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  Положению о городском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4" w:right="0" w:hanging="141.000000000000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конкурсе творческих работ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4" w:right="0" w:hanging="141.000000000000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«Зимняя мозаика»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Согласие на обработку персональных данных руководителя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для участия в городском конкурсе творческих работ «Зимняя мозаика»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Я, ______________________________________________________________,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                 фамилия, имя, отчество субъекта персональных данных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паспорт________выдан _______________________________ «__» __________г.,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                         серия, номер                                                         кем выдан                                                              дата выдачи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проживающий по адресу ______________________________________________,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свободно, своей волей и в своем интересе даю конкретное, информированное и сознательное согласие Муниципальному автономному учреждению дополнительного образования «Дворец пионеров и школьников им. Н.К. Крупской г. Челябинска», расположенному по адресу: 454080, Челябинская область, г.Челябинск, Свердловский пр., 59 (далее — Оператор), на обработку моих персональных данных на следующих условиях: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Согласие дается мною в целях участия в городском конкурсе творческих работ «Зимняя мозаика», публикации результатов участия в конкурсе на официальных интернет-ресурсах организаторов конкурса (в том числе на официальном сайте МАУДО «ДПШ», в группе ВК педагогов дополнительного образования декоративно-прикладного и изобразительного творчества «ИЗО+ДЕКО») с возможным использованием фото и видеоматериалов с моим изображением.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Настоящее согласие дается на осуществление следующих действий в отношении персональных данных субъекта, которые необходимы для достижения указанных выше целей, совершаемых с использованием средств автоматизации 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 РФ.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Перечень персональных данных субъекта, передаваемых Оператору на обработку: фамилия, имя, отчество; контактный телефон; название коллектива; наименование образовательной организации; должность.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Оператор имеет право передавать персональные данные субъекта в Комитет по делам образования города Челябинска и иные организации для достижения указанных выше целей в случаях, установленных документами вышестоящих органов и законодательством РФ.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Настоящее согласие дается до достижения цели обработки персональных данных либо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Субъект персональных данных по письменному запросу имеет право на получение информации, касающейся обработки персональных данных (в соответствии с п.7 ст.14 ФЗ №152 «О персональных данных» от 27.07.2006).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«____» ___________20___г.                                __________   ______________________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подпись                        расшифровка подписи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851" w:left="1418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yperlink" Target="mailto:dpiii7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